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5296A" w14:textId="6989F7A5" w:rsidR="007D5528" w:rsidRDefault="007D5528" w:rsidP="001F75E8">
      <w:pPr>
        <w:jc w:val="center"/>
        <w:rPr>
          <w:rFonts w:ascii="Arial" w:hAnsi="Arial" w:cs="Arial"/>
          <w:b/>
          <w:color w:val="00435B"/>
          <w:sz w:val="20"/>
          <w:szCs w:val="20"/>
          <w:lang w:val="lt-LT"/>
        </w:rPr>
      </w:pPr>
      <w:r w:rsidRPr="00F54AC5">
        <w:rPr>
          <w:rFonts w:ascii="Arial" w:hAnsi="Arial" w:cs="Arial"/>
          <w:b/>
          <w:color w:val="00435B"/>
          <w:sz w:val="20"/>
          <w:szCs w:val="20"/>
          <w:lang w:val="lt-LT"/>
        </w:rPr>
        <w:t xml:space="preserve">PASIŪLYMŲ VERTINIMO KRITERIJAI IR </w:t>
      </w:r>
      <w:r w:rsidR="002A350B" w:rsidRPr="00F54AC5">
        <w:rPr>
          <w:rFonts w:ascii="Arial" w:hAnsi="Arial" w:cs="Arial"/>
          <w:b/>
          <w:color w:val="00435B"/>
          <w:sz w:val="20"/>
          <w:szCs w:val="20"/>
          <w:lang w:val="lt-LT"/>
        </w:rPr>
        <w:t>TVARKA</w:t>
      </w:r>
    </w:p>
    <w:p w14:paraId="76554F05" w14:textId="77777777" w:rsidR="004D4C7D" w:rsidRDefault="004D4C7D" w:rsidP="004D4C7D">
      <w:pPr>
        <w:pStyle w:val="Subtitle"/>
        <w:spacing w:after="0" w:line="240" w:lineRule="auto"/>
        <w:ind w:left="21"/>
        <w:jc w:val="center"/>
        <w:rPr>
          <w:rFonts w:ascii="Arial" w:hAnsi="Arial" w:cs="Arial"/>
          <w:b/>
          <w:bCs/>
          <w:caps w:val="0"/>
          <w:color w:val="00435B"/>
          <w:spacing w:val="0"/>
          <w:sz w:val="20"/>
          <w:szCs w:val="20"/>
        </w:rPr>
      </w:pPr>
      <w:r w:rsidRPr="00535C59">
        <w:rPr>
          <w:rFonts w:ascii="Arial" w:hAnsi="Arial" w:cs="Arial"/>
          <w:b/>
          <w:bCs/>
          <w:caps w:val="0"/>
          <w:color w:val="00435B"/>
          <w:spacing w:val="0"/>
          <w:sz w:val="20"/>
          <w:szCs w:val="20"/>
        </w:rPr>
        <w:t>Savanoriško darbuotojų sveikatos draudimo paslaugos</w:t>
      </w:r>
    </w:p>
    <w:p w14:paraId="71D62BE0" w14:textId="77777777" w:rsidR="004D4C7D" w:rsidRPr="004D4C7D" w:rsidRDefault="004D4C7D" w:rsidP="004D4C7D">
      <w:pPr>
        <w:ind w:firstLine="567"/>
        <w:rPr>
          <w:lang w:val="lt-LT" w:eastAsia="lt-LT"/>
        </w:rPr>
      </w:pPr>
    </w:p>
    <w:p w14:paraId="50EEE1C7" w14:textId="6EB1FE87" w:rsidR="00EE62FA" w:rsidRPr="0098439B" w:rsidRDefault="00EE62FA" w:rsidP="00DD71E6">
      <w:pPr>
        <w:numPr>
          <w:ilvl w:val="0"/>
          <w:numId w:val="10"/>
        </w:numPr>
        <w:tabs>
          <w:tab w:val="left" w:pos="993"/>
        </w:tabs>
        <w:spacing w:after="0"/>
        <w:ind w:firstLine="546"/>
        <w:jc w:val="both"/>
        <w:rPr>
          <w:rFonts w:ascii="Arial" w:hAnsi="Arial" w:cs="Arial"/>
          <w:bCs/>
          <w:color w:val="00435B"/>
          <w:sz w:val="20"/>
          <w:szCs w:val="20"/>
          <w:lang w:val="lt-LT"/>
        </w:rPr>
      </w:pPr>
      <w:r w:rsidRPr="0098439B">
        <w:rPr>
          <w:rFonts w:ascii="Arial" w:hAnsi="Arial" w:cs="Arial"/>
          <w:bCs/>
          <w:color w:val="00435B"/>
          <w:sz w:val="20"/>
          <w:szCs w:val="20"/>
          <w:lang w:val="lt-LT"/>
        </w:rPr>
        <w:t xml:space="preserve">UAB ILTE (toliau – perkančioji organizacija) perka </w:t>
      </w:r>
      <w:r w:rsidR="008308DB" w:rsidRPr="0098439B">
        <w:rPr>
          <w:rFonts w:ascii="Arial" w:hAnsi="Arial" w:cs="Arial"/>
          <w:bCs/>
          <w:color w:val="00435B"/>
          <w:sz w:val="20"/>
          <w:szCs w:val="20"/>
          <w:lang w:val="lt-LT"/>
        </w:rPr>
        <w:t xml:space="preserve">Savanoriško darbuotojų sveikatos draudimo paslaugas </w:t>
      </w:r>
      <w:r w:rsidRPr="0098439B">
        <w:rPr>
          <w:rFonts w:ascii="Arial" w:hAnsi="Arial" w:cs="Arial"/>
          <w:bCs/>
          <w:color w:val="00435B"/>
          <w:sz w:val="20"/>
          <w:szCs w:val="20"/>
          <w:lang w:val="lt-LT"/>
        </w:rPr>
        <w:t xml:space="preserve">(toliau – </w:t>
      </w:r>
      <w:r w:rsidR="005C1209" w:rsidRPr="0098439B">
        <w:rPr>
          <w:rFonts w:ascii="Arial" w:hAnsi="Arial" w:cs="Arial"/>
          <w:bCs/>
          <w:color w:val="00435B"/>
          <w:sz w:val="20"/>
          <w:szCs w:val="20"/>
          <w:lang w:val="lt-LT"/>
        </w:rPr>
        <w:t>P</w:t>
      </w:r>
      <w:r w:rsidRPr="0098439B">
        <w:rPr>
          <w:rFonts w:ascii="Arial" w:hAnsi="Arial" w:cs="Arial"/>
          <w:bCs/>
          <w:color w:val="00435B"/>
          <w:sz w:val="20"/>
          <w:szCs w:val="20"/>
          <w:lang w:val="lt-LT"/>
        </w:rPr>
        <w:t>aslaugos).</w:t>
      </w:r>
    </w:p>
    <w:p w14:paraId="058592AD" w14:textId="2349312C" w:rsidR="0018547E" w:rsidRPr="0018547E" w:rsidRDefault="0018547E" w:rsidP="0018547E">
      <w:pPr>
        <w:numPr>
          <w:ilvl w:val="0"/>
          <w:numId w:val="10"/>
        </w:numPr>
        <w:tabs>
          <w:tab w:val="left" w:pos="993"/>
        </w:tabs>
        <w:spacing w:after="0"/>
        <w:ind w:firstLine="546"/>
        <w:jc w:val="both"/>
        <w:rPr>
          <w:rFonts w:ascii="Arial" w:hAnsi="Arial" w:cs="Arial"/>
          <w:bCs/>
          <w:color w:val="00435B"/>
          <w:sz w:val="20"/>
          <w:szCs w:val="20"/>
          <w:lang w:val="lt-LT"/>
        </w:rPr>
      </w:pPr>
      <w:r w:rsidRPr="0018547E">
        <w:rPr>
          <w:rFonts w:ascii="Arial" w:hAnsi="Arial" w:cs="Arial"/>
          <w:bCs/>
          <w:color w:val="00435B"/>
          <w:sz w:val="20"/>
          <w:szCs w:val="20"/>
          <w:lang w:val="lt-LT"/>
        </w:rPr>
        <w:t>Šiame</w:t>
      </w:r>
      <w:r w:rsidR="003D3032">
        <w:rPr>
          <w:rFonts w:ascii="Arial" w:hAnsi="Arial" w:cs="Arial"/>
          <w:bCs/>
          <w:color w:val="00435B"/>
          <w:sz w:val="20"/>
          <w:szCs w:val="20"/>
          <w:lang w:val="lt-LT"/>
        </w:rPr>
        <w:t xml:space="preserve"> </w:t>
      </w:r>
      <w:r w:rsidRPr="0018547E">
        <w:rPr>
          <w:rFonts w:ascii="Arial" w:hAnsi="Arial" w:cs="Arial"/>
          <w:bCs/>
          <w:color w:val="00435B"/>
          <w:sz w:val="20"/>
          <w:szCs w:val="20"/>
          <w:lang w:val="lt-LT"/>
        </w:rPr>
        <w:t>priede pateikiam</w:t>
      </w:r>
      <w:r w:rsidR="003D3032">
        <w:rPr>
          <w:rFonts w:ascii="Arial" w:hAnsi="Arial" w:cs="Arial"/>
          <w:bCs/>
          <w:color w:val="00435B"/>
          <w:sz w:val="20"/>
          <w:szCs w:val="20"/>
          <w:lang w:val="lt-LT"/>
        </w:rPr>
        <w:t>as</w:t>
      </w:r>
      <w:r w:rsidRPr="0018547E">
        <w:rPr>
          <w:rFonts w:ascii="Arial" w:hAnsi="Arial" w:cs="Arial"/>
          <w:bCs/>
          <w:color w:val="00435B"/>
          <w:sz w:val="20"/>
          <w:szCs w:val="20"/>
          <w:lang w:val="lt-LT"/>
        </w:rPr>
        <w:t xml:space="preserve"> ekonomiškai naudingiausio </w:t>
      </w:r>
      <w:r w:rsidR="003D3032">
        <w:rPr>
          <w:rFonts w:ascii="Arial" w:hAnsi="Arial" w:cs="Arial"/>
          <w:bCs/>
          <w:color w:val="00435B"/>
          <w:sz w:val="20"/>
          <w:szCs w:val="20"/>
          <w:lang w:val="lt-LT"/>
        </w:rPr>
        <w:t>p</w:t>
      </w:r>
      <w:r w:rsidRPr="0018547E">
        <w:rPr>
          <w:rFonts w:ascii="Arial" w:hAnsi="Arial" w:cs="Arial"/>
          <w:bCs/>
          <w:color w:val="00435B"/>
          <w:sz w:val="20"/>
          <w:szCs w:val="20"/>
          <w:lang w:val="lt-LT"/>
        </w:rPr>
        <w:t xml:space="preserve">asiūlymo vertinimo </w:t>
      </w:r>
      <w:r w:rsidRPr="003D3032">
        <w:rPr>
          <w:rFonts w:ascii="Arial" w:hAnsi="Arial" w:cs="Arial"/>
          <w:bCs/>
          <w:color w:val="00435B"/>
          <w:sz w:val="20"/>
          <w:szCs w:val="20"/>
          <w:lang w:val="lt-LT"/>
        </w:rPr>
        <w:t>kriterij</w:t>
      </w:r>
      <w:r w:rsidR="00681D15">
        <w:rPr>
          <w:rFonts w:ascii="Arial" w:hAnsi="Arial" w:cs="Arial"/>
          <w:bCs/>
          <w:color w:val="00435B"/>
          <w:sz w:val="20"/>
          <w:szCs w:val="20"/>
          <w:lang w:val="lt-LT"/>
        </w:rPr>
        <w:t>us</w:t>
      </w:r>
      <w:r w:rsidR="003D3032">
        <w:rPr>
          <w:rFonts w:ascii="Arial" w:hAnsi="Arial" w:cs="Arial"/>
          <w:bCs/>
          <w:color w:val="00435B"/>
          <w:sz w:val="20"/>
          <w:szCs w:val="20"/>
          <w:lang w:val="lt-LT"/>
        </w:rPr>
        <w:t xml:space="preserve"> bei</w:t>
      </w:r>
      <w:r w:rsidRPr="003D3032">
        <w:rPr>
          <w:rFonts w:ascii="Arial" w:hAnsi="Arial" w:cs="Arial"/>
          <w:bCs/>
          <w:color w:val="00435B"/>
          <w:sz w:val="20"/>
          <w:szCs w:val="20"/>
          <w:lang w:val="lt-LT"/>
        </w:rPr>
        <w:t xml:space="preserve"> formulė</w:t>
      </w:r>
      <w:r w:rsidRPr="0018547E">
        <w:rPr>
          <w:rFonts w:ascii="Arial" w:hAnsi="Arial" w:cs="Arial"/>
          <w:bCs/>
          <w:color w:val="00435B"/>
          <w:sz w:val="20"/>
          <w:szCs w:val="20"/>
          <w:lang w:val="lt-LT"/>
        </w:rPr>
        <w:t>, pagal kuri</w:t>
      </w:r>
      <w:r>
        <w:rPr>
          <w:rFonts w:ascii="Arial" w:hAnsi="Arial" w:cs="Arial"/>
          <w:bCs/>
          <w:color w:val="00435B"/>
          <w:sz w:val="20"/>
          <w:szCs w:val="20"/>
          <w:lang w:val="lt-LT"/>
        </w:rPr>
        <w:t>ą</w:t>
      </w:r>
      <w:r w:rsidRPr="0018547E">
        <w:rPr>
          <w:rFonts w:ascii="Arial" w:hAnsi="Arial" w:cs="Arial"/>
          <w:bCs/>
          <w:color w:val="00435B"/>
          <w:sz w:val="20"/>
          <w:szCs w:val="20"/>
          <w:lang w:val="lt-LT"/>
        </w:rPr>
        <w:t xml:space="preserve"> bus skaičiuojamas </w:t>
      </w:r>
      <w:r w:rsidR="003D3032">
        <w:rPr>
          <w:rFonts w:ascii="Arial" w:hAnsi="Arial" w:cs="Arial"/>
          <w:bCs/>
          <w:color w:val="00435B"/>
          <w:sz w:val="20"/>
          <w:szCs w:val="20"/>
          <w:lang w:val="lt-LT"/>
        </w:rPr>
        <w:t>p</w:t>
      </w:r>
      <w:r w:rsidRPr="0018547E">
        <w:rPr>
          <w:rFonts w:ascii="Arial" w:hAnsi="Arial" w:cs="Arial"/>
          <w:bCs/>
          <w:color w:val="00435B"/>
          <w:sz w:val="20"/>
          <w:szCs w:val="20"/>
          <w:lang w:val="lt-LT"/>
        </w:rPr>
        <w:t>asiūlymų ekonominis naudingumas.</w:t>
      </w:r>
    </w:p>
    <w:p w14:paraId="70589A83" w14:textId="03082A77" w:rsidR="0018547E" w:rsidRPr="0018547E" w:rsidRDefault="0018547E" w:rsidP="0018547E">
      <w:pPr>
        <w:numPr>
          <w:ilvl w:val="0"/>
          <w:numId w:val="10"/>
        </w:numPr>
        <w:tabs>
          <w:tab w:val="left" w:pos="993"/>
        </w:tabs>
        <w:spacing w:after="0"/>
        <w:ind w:firstLine="546"/>
        <w:jc w:val="both"/>
        <w:rPr>
          <w:rFonts w:ascii="Arial" w:hAnsi="Arial" w:cs="Arial"/>
          <w:bCs/>
          <w:color w:val="00435B"/>
          <w:sz w:val="20"/>
          <w:szCs w:val="20"/>
          <w:lang w:val="lt-LT"/>
        </w:rPr>
      </w:pPr>
      <w:r w:rsidRPr="0018547E">
        <w:rPr>
          <w:rFonts w:ascii="Arial" w:hAnsi="Arial" w:cs="Arial"/>
          <w:bCs/>
          <w:color w:val="00435B"/>
          <w:sz w:val="20"/>
          <w:szCs w:val="20"/>
          <w:lang w:val="lt-LT"/>
        </w:rPr>
        <w:t>Ekonomiškai naudingiausias pasiūlymas – tai pasiūlymas, kurio balų suma</w:t>
      </w:r>
      <w:r>
        <w:rPr>
          <w:rFonts w:ascii="Arial" w:hAnsi="Arial" w:cs="Arial"/>
          <w:bCs/>
          <w:color w:val="00435B"/>
          <w:sz w:val="20"/>
          <w:szCs w:val="20"/>
          <w:lang w:val="lt-LT"/>
        </w:rPr>
        <w:t xml:space="preserve"> (</w:t>
      </w:r>
      <w:r w:rsidR="00FA3CB3" w:rsidRPr="005E609B">
        <w:rPr>
          <w:rFonts w:ascii="Arial" w:hAnsi="Arial" w:cs="Arial"/>
          <w:bCs/>
          <w:color w:val="00435B"/>
          <w:sz w:val="20"/>
          <w:szCs w:val="20"/>
          <w:lang w:val="lt-LT"/>
        </w:rPr>
        <w:t>B</w:t>
      </w:r>
      <w:r w:rsidRPr="005E609B">
        <w:rPr>
          <w:rFonts w:ascii="Arial" w:hAnsi="Arial" w:cs="Arial"/>
          <w:bCs/>
          <w:color w:val="00435B"/>
          <w:sz w:val="20"/>
          <w:szCs w:val="20"/>
          <w:lang w:val="lt-LT"/>
        </w:rPr>
        <w:t>),</w:t>
      </w:r>
      <w:r w:rsidRPr="0018547E">
        <w:rPr>
          <w:rFonts w:ascii="Arial" w:hAnsi="Arial" w:cs="Arial"/>
          <w:bCs/>
          <w:color w:val="00435B"/>
          <w:sz w:val="20"/>
          <w:szCs w:val="20"/>
          <w:lang w:val="lt-LT"/>
        </w:rPr>
        <w:t xml:space="preserve"> paskaičiuota pagal žemiau </w:t>
      </w:r>
      <w:r>
        <w:rPr>
          <w:rFonts w:ascii="Arial" w:hAnsi="Arial" w:cs="Arial"/>
          <w:bCs/>
          <w:color w:val="00435B"/>
          <w:sz w:val="20"/>
          <w:szCs w:val="20"/>
          <w:lang w:val="lt-LT"/>
        </w:rPr>
        <w:t>pateiktą formulę</w:t>
      </w:r>
      <w:r w:rsidRPr="0018547E">
        <w:rPr>
          <w:rFonts w:ascii="Arial" w:hAnsi="Arial" w:cs="Arial"/>
          <w:bCs/>
          <w:color w:val="00435B"/>
          <w:sz w:val="20"/>
          <w:szCs w:val="20"/>
          <w:lang w:val="lt-LT"/>
        </w:rPr>
        <w:t>, yra didžiausia.</w:t>
      </w:r>
    </w:p>
    <w:p w14:paraId="122C7F1D" w14:textId="1A627545" w:rsidR="0018547E" w:rsidRDefault="0018547E" w:rsidP="0018547E">
      <w:pPr>
        <w:numPr>
          <w:ilvl w:val="0"/>
          <w:numId w:val="10"/>
        </w:numPr>
        <w:tabs>
          <w:tab w:val="left" w:pos="993"/>
        </w:tabs>
        <w:spacing w:after="0"/>
        <w:ind w:firstLine="546"/>
        <w:jc w:val="both"/>
        <w:rPr>
          <w:rFonts w:ascii="Arial" w:hAnsi="Arial" w:cs="Arial"/>
          <w:bCs/>
          <w:color w:val="00435B"/>
          <w:sz w:val="20"/>
          <w:szCs w:val="20"/>
          <w:lang w:val="lt-LT"/>
        </w:rPr>
      </w:pPr>
      <w:r w:rsidRPr="0018547E">
        <w:rPr>
          <w:rFonts w:ascii="Arial" w:hAnsi="Arial" w:cs="Arial"/>
          <w:bCs/>
          <w:color w:val="00435B"/>
          <w:sz w:val="20"/>
          <w:szCs w:val="20"/>
          <w:lang w:val="lt-LT"/>
        </w:rPr>
        <w:t>Draudimo įmoka vienam Apdraustajam nebus vertinama. Draudimo įmoka vienam Apdraustajam visą sutarties galiojimo laikotarpį yra fiksuota, t.</w:t>
      </w:r>
      <w:r>
        <w:rPr>
          <w:rFonts w:ascii="Arial" w:hAnsi="Arial" w:cs="Arial"/>
          <w:bCs/>
          <w:color w:val="00435B"/>
          <w:sz w:val="20"/>
          <w:szCs w:val="20"/>
          <w:lang w:val="lt-LT"/>
        </w:rPr>
        <w:t xml:space="preserve"> </w:t>
      </w:r>
      <w:r w:rsidRPr="0018547E">
        <w:rPr>
          <w:rFonts w:ascii="Arial" w:hAnsi="Arial" w:cs="Arial"/>
          <w:bCs/>
          <w:color w:val="00435B"/>
          <w:sz w:val="20"/>
          <w:szCs w:val="20"/>
          <w:lang w:val="lt-LT"/>
        </w:rPr>
        <w:t xml:space="preserve">y. </w:t>
      </w:r>
      <w:r>
        <w:rPr>
          <w:rFonts w:ascii="Arial" w:hAnsi="Arial" w:cs="Arial"/>
          <w:bCs/>
          <w:color w:val="00435B"/>
          <w:sz w:val="20"/>
          <w:szCs w:val="20"/>
          <w:lang w:val="lt-LT"/>
        </w:rPr>
        <w:t>660</w:t>
      </w:r>
      <w:r w:rsidRPr="0018547E">
        <w:rPr>
          <w:rFonts w:ascii="Arial" w:hAnsi="Arial" w:cs="Arial"/>
          <w:bCs/>
          <w:color w:val="00435B"/>
          <w:sz w:val="20"/>
          <w:szCs w:val="20"/>
          <w:lang w:val="lt-LT"/>
        </w:rPr>
        <w:t>,0 E</w:t>
      </w:r>
      <w:r>
        <w:rPr>
          <w:rFonts w:ascii="Arial" w:hAnsi="Arial" w:cs="Arial"/>
          <w:bCs/>
          <w:color w:val="00435B"/>
          <w:sz w:val="20"/>
          <w:szCs w:val="20"/>
          <w:lang w:val="lt-LT"/>
        </w:rPr>
        <w:t xml:space="preserve">ur </w:t>
      </w:r>
      <w:r w:rsidRPr="0018547E">
        <w:rPr>
          <w:rFonts w:ascii="Arial" w:hAnsi="Arial" w:cs="Arial"/>
          <w:bCs/>
          <w:color w:val="00435B"/>
          <w:sz w:val="20"/>
          <w:szCs w:val="20"/>
          <w:lang w:val="lt-LT"/>
        </w:rPr>
        <w:t xml:space="preserve">vienam darbuotojui 12 mėnesių laikotarpiui (metinė draudimo įmoka, įskaitant Saugumo </w:t>
      </w:r>
      <w:r>
        <w:rPr>
          <w:rFonts w:ascii="Arial" w:hAnsi="Arial" w:cs="Arial"/>
          <w:bCs/>
          <w:color w:val="00435B"/>
          <w:sz w:val="20"/>
          <w:szCs w:val="20"/>
          <w:lang w:val="lt-LT"/>
        </w:rPr>
        <w:t>į</w:t>
      </w:r>
      <w:r w:rsidRPr="0018547E">
        <w:rPr>
          <w:rFonts w:ascii="Arial" w:hAnsi="Arial" w:cs="Arial"/>
          <w:bCs/>
          <w:color w:val="00435B"/>
          <w:sz w:val="20"/>
          <w:szCs w:val="20"/>
          <w:lang w:val="lt-LT"/>
        </w:rPr>
        <w:t>našo mokestį ir komisinį atlygį Draudimo brokeriui). Ekonomiškai naudingiausias pasiūlymas bus išrenkamas tik kokybės kriterij</w:t>
      </w:r>
      <w:r>
        <w:rPr>
          <w:rFonts w:ascii="Arial" w:hAnsi="Arial" w:cs="Arial"/>
          <w:bCs/>
          <w:color w:val="00435B"/>
          <w:sz w:val="20"/>
          <w:szCs w:val="20"/>
          <w:lang w:val="lt-LT"/>
        </w:rPr>
        <w:t>aus</w:t>
      </w:r>
      <w:r w:rsidRPr="0018547E">
        <w:rPr>
          <w:rFonts w:ascii="Arial" w:hAnsi="Arial" w:cs="Arial"/>
          <w:bCs/>
          <w:color w:val="00435B"/>
          <w:sz w:val="20"/>
          <w:szCs w:val="20"/>
          <w:lang w:val="lt-LT"/>
        </w:rPr>
        <w:t xml:space="preserve"> pagrindu.</w:t>
      </w:r>
    </w:p>
    <w:p w14:paraId="1517B237" w14:textId="430B3E6E" w:rsidR="0018547E" w:rsidRPr="00410C98" w:rsidRDefault="0018547E" w:rsidP="00410C98">
      <w:pPr>
        <w:numPr>
          <w:ilvl w:val="0"/>
          <w:numId w:val="10"/>
        </w:numPr>
        <w:tabs>
          <w:tab w:val="left" w:pos="993"/>
        </w:tabs>
        <w:spacing w:after="0"/>
        <w:ind w:firstLine="546"/>
        <w:jc w:val="both"/>
        <w:rPr>
          <w:rFonts w:ascii="Arial" w:hAnsi="Arial" w:cs="Arial"/>
          <w:bCs/>
          <w:color w:val="00435B"/>
          <w:sz w:val="20"/>
          <w:szCs w:val="20"/>
        </w:rPr>
      </w:pPr>
      <w:r>
        <w:rPr>
          <w:rFonts w:ascii="Arial" w:hAnsi="Arial" w:cs="Arial"/>
          <w:bCs/>
          <w:color w:val="00435B"/>
          <w:sz w:val="20"/>
          <w:szCs w:val="20"/>
          <w:lang w:val="lt-LT"/>
        </w:rPr>
        <w:t>Jei tiekėjo pateiktame pasiūlyme nurodytas</w:t>
      </w:r>
      <w:r w:rsidR="00410C98">
        <w:rPr>
          <w:rFonts w:ascii="Arial" w:hAnsi="Arial" w:cs="Arial"/>
          <w:bCs/>
          <w:color w:val="00435B"/>
          <w:sz w:val="20"/>
          <w:szCs w:val="20"/>
          <w:lang w:val="lt-LT"/>
        </w:rPr>
        <w:t xml:space="preserve"> </w:t>
      </w:r>
      <w:r w:rsidR="00410C98" w:rsidRPr="00410C98">
        <w:rPr>
          <w:rFonts w:ascii="Arial" w:hAnsi="Arial" w:cs="Arial"/>
          <w:bCs/>
          <w:color w:val="00435B"/>
          <w:sz w:val="20"/>
          <w:szCs w:val="20"/>
          <w:lang w:val="lt-LT"/>
        </w:rPr>
        <w:t>medicininių paslaugų draudimo sumos (limito) dydis eurais</w:t>
      </w:r>
      <w:r w:rsidR="00410C98">
        <w:rPr>
          <w:rFonts w:ascii="Arial" w:hAnsi="Arial" w:cs="Arial"/>
          <w:bCs/>
          <w:color w:val="00435B"/>
          <w:sz w:val="20"/>
          <w:szCs w:val="20"/>
          <w:lang w:val="lt-LT"/>
        </w:rPr>
        <w:t>, kaip nurodyta</w:t>
      </w:r>
      <w:r w:rsidRPr="00410C98">
        <w:rPr>
          <w:rFonts w:ascii="Arial" w:hAnsi="Arial" w:cs="Arial"/>
          <w:bCs/>
          <w:color w:val="00435B"/>
          <w:sz w:val="20"/>
          <w:szCs w:val="20"/>
          <w:lang w:val="lt-LT"/>
        </w:rPr>
        <w:t xml:space="preserve"> SPS </w:t>
      </w:r>
      <w:r w:rsidR="003D3032" w:rsidRPr="00410C98">
        <w:rPr>
          <w:rFonts w:ascii="Arial" w:hAnsi="Arial" w:cs="Arial"/>
          <w:bCs/>
          <w:color w:val="00435B"/>
          <w:sz w:val="20"/>
          <w:szCs w:val="20"/>
          <w:lang w:val="lt-LT"/>
        </w:rPr>
        <w:t>priedo</w:t>
      </w:r>
      <w:r w:rsidR="00410C98">
        <w:rPr>
          <w:rFonts w:ascii="Arial" w:hAnsi="Arial" w:cs="Arial"/>
          <w:bCs/>
          <w:color w:val="00435B"/>
          <w:sz w:val="20"/>
          <w:szCs w:val="20"/>
          <w:lang w:val="lt-LT"/>
        </w:rPr>
        <w:t xml:space="preserve"> Nr. 2</w:t>
      </w:r>
      <w:r w:rsidR="003D3032" w:rsidRPr="00410C98">
        <w:rPr>
          <w:rFonts w:ascii="Arial" w:hAnsi="Arial" w:cs="Arial"/>
          <w:bCs/>
          <w:color w:val="00435B"/>
          <w:sz w:val="20"/>
          <w:szCs w:val="20"/>
          <w:lang w:val="lt-LT"/>
        </w:rPr>
        <w:t xml:space="preserve"> „T</w:t>
      </w:r>
      <w:r w:rsidRPr="00410C98">
        <w:rPr>
          <w:rFonts w:ascii="Arial" w:hAnsi="Arial" w:cs="Arial"/>
          <w:bCs/>
          <w:color w:val="00435B"/>
          <w:sz w:val="20"/>
          <w:szCs w:val="20"/>
          <w:lang w:val="lt-LT"/>
        </w:rPr>
        <w:t>echninė specifikacij</w:t>
      </w:r>
      <w:r w:rsidR="003D3032" w:rsidRPr="00410C98">
        <w:rPr>
          <w:rFonts w:ascii="Arial" w:hAnsi="Arial" w:cs="Arial"/>
          <w:bCs/>
          <w:color w:val="00435B"/>
          <w:sz w:val="20"/>
          <w:szCs w:val="20"/>
          <w:lang w:val="lt-LT"/>
        </w:rPr>
        <w:t>a“</w:t>
      </w:r>
      <w:r w:rsidRPr="00410C98">
        <w:rPr>
          <w:rFonts w:ascii="Arial" w:hAnsi="Arial" w:cs="Arial"/>
          <w:bCs/>
          <w:color w:val="00435B"/>
          <w:sz w:val="20"/>
          <w:szCs w:val="20"/>
          <w:lang w:val="lt-LT"/>
        </w:rPr>
        <w:t xml:space="preserve"> lentelės Nr. 1 </w:t>
      </w:r>
      <w:r w:rsidR="003D3032" w:rsidRPr="00410C98">
        <w:rPr>
          <w:rFonts w:ascii="Arial" w:hAnsi="Arial" w:cs="Arial"/>
          <w:bCs/>
          <w:color w:val="00435B"/>
          <w:sz w:val="20"/>
          <w:szCs w:val="20"/>
          <w:lang w:val="lt-LT"/>
        </w:rPr>
        <w:t>eilutė</w:t>
      </w:r>
      <w:r w:rsidR="00410C98">
        <w:rPr>
          <w:rFonts w:ascii="Arial" w:hAnsi="Arial" w:cs="Arial"/>
          <w:bCs/>
          <w:color w:val="00435B"/>
          <w:sz w:val="20"/>
          <w:szCs w:val="20"/>
          <w:lang w:val="lt-LT"/>
        </w:rPr>
        <w:t>je</w:t>
      </w:r>
      <w:r w:rsidR="003D3032" w:rsidRPr="00410C98">
        <w:rPr>
          <w:rFonts w:ascii="Arial" w:hAnsi="Arial" w:cs="Arial"/>
          <w:bCs/>
          <w:color w:val="00435B"/>
          <w:sz w:val="20"/>
          <w:szCs w:val="20"/>
          <w:lang w:val="lt-LT"/>
        </w:rPr>
        <w:t xml:space="preserve"> Nr. 3 </w:t>
      </w:r>
      <w:r w:rsidR="00410C98">
        <w:rPr>
          <w:rFonts w:ascii="Arial" w:hAnsi="Arial" w:cs="Arial"/>
          <w:bCs/>
          <w:color w:val="00435B"/>
          <w:sz w:val="20"/>
          <w:szCs w:val="20"/>
          <w:lang w:val="lt-LT"/>
        </w:rPr>
        <w:t xml:space="preserve">„Medicininės paslaugos“, </w:t>
      </w:r>
      <w:r w:rsidR="003D3032" w:rsidRPr="00410C98">
        <w:rPr>
          <w:rFonts w:ascii="Arial" w:hAnsi="Arial" w:cs="Arial"/>
          <w:bCs/>
          <w:color w:val="00435B"/>
          <w:sz w:val="20"/>
          <w:szCs w:val="20"/>
          <w:lang w:val="lt-LT"/>
        </w:rPr>
        <w:t xml:space="preserve">yra mažesnis nei nurodyta minimali </w:t>
      </w:r>
      <w:r w:rsidR="00410C98">
        <w:rPr>
          <w:rFonts w:ascii="Arial" w:hAnsi="Arial" w:cs="Arial"/>
          <w:bCs/>
          <w:color w:val="00435B"/>
          <w:sz w:val="20"/>
          <w:szCs w:val="20"/>
          <w:lang w:val="lt-LT"/>
        </w:rPr>
        <w:t xml:space="preserve">leistina </w:t>
      </w:r>
      <w:r w:rsidR="003D3032" w:rsidRPr="00410C98">
        <w:rPr>
          <w:rFonts w:ascii="Arial" w:hAnsi="Arial" w:cs="Arial"/>
          <w:bCs/>
          <w:color w:val="00435B"/>
          <w:sz w:val="20"/>
          <w:szCs w:val="20"/>
          <w:lang w:val="lt-LT"/>
        </w:rPr>
        <w:t>riba – 100,00 Eur, toks tiekėjo pasiūlymas bus atmestas kaip neatitinkantis pirkimo sąlygų reikalavimų.</w:t>
      </w:r>
    </w:p>
    <w:p w14:paraId="4CA87D6A" w14:textId="049B236C" w:rsidR="003D3032" w:rsidRPr="003B66CF" w:rsidRDefault="003D3032" w:rsidP="003B66CF">
      <w:pPr>
        <w:numPr>
          <w:ilvl w:val="0"/>
          <w:numId w:val="10"/>
        </w:numPr>
        <w:tabs>
          <w:tab w:val="left" w:pos="993"/>
        </w:tabs>
        <w:spacing w:after="0"/>
        <w:ind w:firstLine="546"/>
        <w:jc w:val="both"/>
        <w:rPr>
          <w:rFonts w:ascii="Arial" w:hAnsi="Arial" w:cs="Arial"/>
          <w:bCs/>
          <w:color w:val="00435B"/>
          <w:sz w:val="20"/>
          <w:szCs w:val="20"/>
          <w:lang w:val="lt-LT"/>
        </w:rPr>
      </w:pPr>
      <w:r w:rsidRPr="003B66CF">
        <w:rPr>
          <w:rFonts w:ascii="Arial" w:hAnsi="Arial" w:cs="Arial"/>
          <w:bCs/>
          <w:color w:val="00435B"/>
          <w:sz w:val="20"/>
          <w:szCs w:val="20"/>
          <w:lang w:val="lt-LT"/>
        </w:rPr>
        <w:t xml:space="preserve">Maksimalus bendras balų skaičius – 100 balų. Kadangi viešajame pirkime vertinamas tik vienas parametras, visi 100 balų skiriami </w:t>
      </w:r>
      <w:r w:rsidR="003B66CF" w:rsidRPr="003B66CF">
        <w:rPr>
          <w:rFonts w:ascii="Arial" w:hAnsi="Arial" w:cs="Arial"/>
          <w:bCs/>
          <w:color w:val="00435B"/>
          <w:sz w:val="20"/>
          <w:szCs w:val="20"/>
          <w:lang w:val="lt-LT"/>
        </w:rPr>
        <w:t>vertinant tiekėjo pasiūlytą medicininių paslaugų draudimo sumos (limito) dydį</w:t>
      </w:r>
      <w:r w:rsidR="00025D93">
        <w:rPr>
          <w:rFonts w:ascii="Arial" w:hAnsi="Arial" w:cs="Arial"/>
          <w:bCs/>
          <w:color w:val="00435B"/>
          <w:sz w:val="20"/>
          <w:szCs w:val="20"/>
          <w:lang w:val="lt-LT"/>
        </w:rPr>
        <w:t xml:space="preserve"> eurais</w:t>
      </w:r>
      <w:r w:rsidRPr="003B66CF">
        <w:rPr>
          <w:rFonts w:ascii="Arial" w:hAnsi="Arial" w:cs="Arial"/>
          <w:bCs/>
          <w:color w:val="00435B"/>
          <w:sz w:val="20"/>
          <w:szCs w:val="20"/>
          <w:lang w:val="lt-LT"/>
        </w:rPr>
        <w:t>.</w:t>
      </w:r>
    </w:p>
    <w:p w14:paraId="50154830" w14:textId="65F38EC6" w:rsidR="0018547E" w:rsidRPr="005E609B" w:rsidRDefault="0018547E" w:rsidP="0018547E">
      <w:pPr>
        <w:numPr>
          <w:ilvl w:val="0"/>
          <w:numId w:val="10"/>
        </w:numPr>
        <w:tabs>
          <w:tab w:val="left" w:pos="993"/>
        </w:tabs>
        <w:spacing w:after="0"/>
        <w:ind w:firstLine="546"/>
        <w:jc w:val="both"/>
        <w:rPr>
          <w:rFonts w:ascii="Arial" w:hAnsi="Arial" w:cs="Arial"/>
          <w:bCs/>
          <w:color w:val="00435B"/>
          <w:sz w:val="20"/>
          <w:szCs w:val="20"/>
          <w:lang w:val="lt-LT"/>
        </w:rPr>
      </w:pPr>
      <w:r w:rsidRPr="005E609B">
        <w:rPr>
          <w:rFonts w:ascii="Arial" w:hAnsi="Arial" w:cs="Arial"/>
          <w:bCs/>
          <w:color w:val="00435B"/>
          <w:sz w:val="20"/>
          <w:szCs w:val="20"/>
          <w:lang w:val="lt-LT"/>
        </w:rPr>
        <w:t>Atliekant skaičiavimus,</w:t>
      </w:r>
      <w:r w:rsidR="003D3032" w:rsidRPr="005E609B">
        <w:rPr>
          <w:rFonts w:ascii="Arial" w:hAnsi="Arial" w:cs="Arial"/>
          <w:bCs/>
          <w:color w:val="00435B"/>
          <w:sz w:val="20"/>
          <w:szCs w:val="20"/>
          <w:lang w:val="lt-LT"/>
        </w:rPr>
        <w:t xml:space="preserve"> balai</w:t>
      </w:r>
      <w:r w:rsidRPr="005E609B">
        <w:rPr>
          <w:rFonts w:ascii="Arial" w:hAnsi="Arial" w:cs="Arial"/>
          <w:bCs/>
          <w:color w:val="00435B"/>
          <w:sz w:val="20"/>
          <w:szCs w:val="20"/>
          <w:lang w:val="lt-LT"/>
        </w:rPr>
        <w:t xml:space="preserve"> apvalina</w:t>
      </w:r>
      <w:r w:rsidR="003D3032" w:rsidRPr="005E609B">
        <w:rPr>
          <w:rFonts w:ascii="Arial" w:hAnsi="Arial" w:cs="Arial"/>
          <w:bCs/>
          <w:color w:val="00435B"/>
          <w:sz w:val="20"/>
          <w:szCs w:val="20"/>
          <w:lang w:val="lt-LT"/>
        </w:rPr>
        <w:t>mi</w:t>
      </w:r>
      <w:r w:rsidR="00A65642">
        <w:rPr>
          <w:rFonts w:ascii="Arial" w:hAnsi="Arial" w:cs="Arial"/>
          <w:bCs/>
          <w:color w:val="00435B"/>
          <w:sz w:val="20"/>
          <w:szCs w:val="20"/>
          <w:lang w:val="lt-LT"/>
        </w:rPr>
        <w:t xml:space="preserve"> iki dviejų skaičių po kablelio</w:t>
      </w:r>
      <w:r w:rsidRPr="005E609B">
        <w:rPr>
          <w:rFonts w:ascii="Arial" w:hAnsi="Arial" w:cs="Arial"/>
          <w:bCs/>
          <w:color w:val="00435B"/>
          <w:sz w:val="20"/>
          <w:szCs w:val="20"/>
          <w:lang w:val="lt-LT"/>
        </w:rPr>
        <w:t xml:space="preserve"> </w:t>
      </w:r>
      <w:r w:rsidR="00A65642">
        <w:rPr>
          <w:rFonts w:ascii="Arial" w:hAnsi="Arial" w:cs="Arial"/>
          <w:bCs/>
          <w:color w:val="00435B"/>
          <w:sz w:val="20"/>
          <w:szCs w:val="20"/>
          <w:lang w:val="lt-LT"/>
        </w:rPr>
        <w:t>(</w:t>
      </w:r>
      <w:r w:rsidRPr="005E609B">
        <w:rPr>
          <w:rFonts w:ascii="Arial" w:hAnsi="Arial" w:cs="Arial"/>
          <w:bCs/>
          <w:color w:val="00435B"/>
          <w:sz w:val="20"/>
          <w:szCs w:val="20"/>
          <w:lang w:val="lt-LT"/>
        </w:rPr>
        <w:t>šimtųjų tikslumu</w:t>
      </w:r>
      <w:r w:rsidR="00A65642">
        <w:rPr>
          <w:rFonts w:ascii="Arial" w:hAnsi="Arial" w:cs="Arial"/>
          <w:bCs/>
          <w:color w:val="00435B"/>
          <w:sz w:val="20"/>
          <w:szCs w:val="20"/>
          <w:lang w:val="lt-LT"/>
        </w:rPr>
        <w:t>)</w:t>
      </w:r>
      <w:r w:rsidRPr="005E609B">
        <w:rPr>
          <w:rFonts w:ascii="Arial" w:hAnsi="Arial" w:cs="Arial"/>
          <w:bCs/>
          <w:color w:val="00435B"/>
          <w:sz w:val="20"/>
          <w:szCs w:val="20"/>
          <w:lang w:val="lt-LT"/>
        </w:rPr>
        <w:t>, t. y. surinkus</w:t>
      </w:r>
      <w:r w:rsidR="00DF652D">
        <w:rPr>
          <w:rFonts w:ascii="Arial" w:hAnsi="Arial" w:cs="Arial"/>
          <w:bCs/>
          <w:color w:val="00435B"/>
          <w:sz w:val="20"/>
          <w:szCs w:val="20"/>
          <w:lang w:val="lt-LT"/>
        </w:rPr>
        <w:t>,</w:t>
      </w:r>
      <w:r w:rsidRPr="005E609B">
        <w:rPr>
          <w:rFonts w:ascii="Arial" w:hAnsi="Arial" w:cs="Arial"/>
          <w:bCs/>
          <w:color w:val="00435B"/>
          <w:sz w:val="20"/>
          <w:szCs w:val="20"/>
          <w:lang w:val="lt-LT"/>
        </w:rPr>
        <w:t xml:space="preserve"> pvz. 50,564 bal</w:t>
      </w:r>
      <w:r w:rsidR="001F0B3F">
        <w:rPr>
          <w:rFonts w:ascii="Arial" w:hAnsi="Arial" w:cs="Arial"/>
          <w:bCs/>
          <w:color w:val="00435B"/>
          <w:sz w:val="20"/>
          <w:szCs w:val="20"/>
          <w:lang w:val="lt-LT"/>
        </w:rPr>
        <w:t>o</w:t>
      </w:r>
      <w:r w:rsidRPr="005E609B">
        <w:rPr>
          <w:rFonts w:ascii="Arial" w:hAnsi="Arial" w:cs="Arial"/>
          <w:bCs/>
          <w:color w:val="00435B"/>
          <w:sz w:val="20"/>
          <w:szCs w:val="20"/>
          <w:lang w:val="lt-LT"/>
        </w:rPr>
        <w:t xml:space="preserve"> – apvalinama </w:t>
      </w:r>
      <w:r w:rsidR="00DF652D">
        <w:rPr>
          <w:rFonts w:ascii="Arial" w:hAnsi="Arial" w:cs="Arial"/>
          <w:bCs/>
          <w:color w:val="00435B"/>
          <w:sz w:val="20"/>
          <w:szCs w:val="20"/>
          <w:lang w:val="lt-LT"/>
        </w:rPr>
        <w:t>iki</w:t>
      </w:r>
      <w:r w:rsidRPr="005E609B">
        <w:rPr>
          <w:rFonts w:ascii="Arial" w:hAnsi="Arial" w:cs="Arial"/>
          <w:bCs/>
          <w:color w:val="00435B"/>
          <w:sz w:val="20"/>
          <w:szCs w:val="20"/>
          <w:lang w:val="lt-LT"/>
        </w:rPr>
        <w:t xml:space="preserve"> 50,56, o surinkus 50,565 </w:t>
      </w:r>
      <w:r w:rsidR="00DF652D">
        <w:rPr>
          <w:rFonts w:ascii="Arial" w:hAnsi="Arial" w:cs="Arial"/>
          <w:bCs/>
          <w:color w:val="00435B"/>
          <w:sz w:val="20"/>
          <w:szCs w:val="20"/>
          <w:lang w:val="lt-LT"/>
        </w:rPr>
        <w:t>balo</w:t>
      </w:r>
      <w:r w:rsidRPr="005E609B">
        <w:rPr>
          <w:rFonts w:ascii="Arial" w:hAnsi="Arial" w:cs="Arial"/>
          <w:bCs/>
          <w:color w:val="00435B"/>
          <w:sz w:val="20"/>
          <w:szCs w:val="20"/>
          <w:lang w:val="lt-LT"/>
        </w:rPr>
        <w:t xml:space="preserve"> – apvalinama </w:t>
      </w:r>
      <w:r w:rsidR="00DF652D">
        <w:rPr>
          <w:rFonts w:ascii="Arial" w:hAnsi="Arial" w:cs="Arial"/>
          <w:bCs/>
          <w:color w:val="00435B"/>
          <w:sz w:val="20"/>
          <w:szCs w:val="20"/>
          <w:lang w:val="lt-LT"/>
        </w:rPr>
        <w:t>iki</w:t>
      </w:r>
      <w:r w:rsidRPr="005E609B">
        <w:rPr>
          <w:rFonts w:ascii="Arial" w:hAnsi="Arial" w:cs="Arial"/>
          <w:bCs/>
          <w:color w:val="00435B"/>
          <w:sz w:val="20"/>
          <w:szCs w:val="20"/>
          <w:lang w:val="lt-LT"/>
        </w:rPr>
        <w:t xml:space="preserve"> 50,57.</w:t>
      </w:r>
    </w:p>
    <w:p w14:paraId="79E3E545" w14:textId="77777777" w:rsidR="0018547E" w:rsidRPr="005E609B" w:rsidRDefault="0018547E" w:rsidP="00DD71E6">
      <w:pPr>
        <w:tabs>
          <w:tab w:val="left" w:pos="993"/>
        </w:tabs>
        <w:spacing w:after="0"/>
        <w:ind w:left="567"/>
        <w:jc w:val="both"/>
        <w:rPr>
          <w:rFonts w:ascii="Arial" w:hAnsi="Arial" w:cs="Arial"/>
          <w:bCs/>
          <w:color w:val="00435B"/>
          <w:sz w:val="20"/>
          <w:szCs w:val="20"/>
          <w:lang w:val="lt-LT"/>
        </w:rPr>
      </w:pPr>
    </w:p>
    <w:tbl>
      <w:tblPr>
        <w:tblStyle w:val="TableGrid"/>
        <w:tblW w:w="9634" w:type="dxa"/>
        <w:tblInd w:w="567" w:type="dxa"/>
        <w:tblLook w:val="04A0" w:firstRow="1" w:lastRow="0" w:firstColumn="1" w:lastColumn="0" w:noHBand="0" w:noVBand="1"/>
      </w:tblPr>
      <w:tblGrid>
        <w:gridCol w:w="4673"/>
        <w:gridCol w:w="4961"/>
      </w:tblGrid>
      <w:tr w:rsidR="00681D15" w:rsidRPr="005E609B" w14:paraId="5FBFF340" w14:textId="77777777" w:rsidTr="00585444">
        <w:tc>
          <w:tcPr>
            <w:tcW w:w="4673" w:type="dxa"/>
          </w:tcPr>
          <w:p w14:paraId="24297164" w14:textId="34BD5D6E" w:rsidR="00681D15" w:rsidRPr="005E609B" w:rsidRDefault="00681D15" w:rsidP="00681D15">
            <w:pPr>
              <w:tabs>
                <w:tab w:val="left" w:pos="993"/>
              </w:tabs>
              <w:jc w:val="left"/>
              <w:rPr>
                <w:rFonts w:ascii="Arial" w:hAnsi="Arial" w:cs="Arial"/>
                <w:b/>
                <w:color w:val="00435B"/>
              </w:rPr>
            </w:pPr>
            <w:r w:rsidRPr="005E609B">
              <w:rPr>
                <w:rFonts w:ascii="Arial" w:hAnsi="Arial" w:cs="Arial"/>
                <w:b/>
                <w:color w:val="00435B"/>
              </w:rPr>
              <w:t>Vertinimo kriterijus ir parametras</w:t>
            </w:r>
          </w:p>
        </w:tc>
        <w:tc>
          <w:tcPr>
            <w:tcW w:w="4961" w:type="dxa"/>
            <w:vAlign w:val="center"/>
          </w:tcPr>
          <w:p w14:paraId="64EFD4B4" w14:textId="28C6B4AB" w:rsidR="00681D15" w:rsidRPr="005E609B" w:rsidRDefault="00681D15" w:rsidP="00681D15">
            <w:pPr>
              <w:tabs>
                <w:tab w:val="left" w:pos="993"/>
              </w:tabs>
              <w:spacing w:line="240" w:lineRule="auto"/>
              <w:jc w:val="left"/>
              <w:rPr>
                <w:rFonts w:ascii="Arial" w:hAnsi="Arial" w:cs="Arial"/>
                <w:b/>
                <w:color w:val="00435B"/>
              </w:rPr>
            </w:pPr>
            <w:r w:rsidRPr="005E609B">
              <w:rPr>
                <w:rFonts w:ascii="Arial" w:hAnsi="Arial" w:cs="Arial"/>
                <w:b/>
                <w:color w:val="00435B"/>
              </w:rPr>
              <w:t>Lyginamasis arba maksimalus svoris ekonominio naudingumo įvertinime (</w:t>
            </w:r>
            <w:r w:rsidR="00FA3CB3" w:rsidRPr="005E609B">
              <w:rPr>
                <w:rFonts w:ascii="Arial" w:hAnsi="Arial" w:cs="Arial"/>
                <w:b/>
                <w:color w:val="00435B"/>
              </w:rPr>
              <w:t>B</w:t>
            </w:r>
            <w:r w:rsidRPr="005E609B">
              <w:rPr>
                <w:rFonts w:ascii="Arial" w:hAnsi="Arial" w:cs="Arial"/>
                <w:b/>
                <w:color w:val="00435B"/>
              </w:rPr>
              <w:t>)</w:t>
            </w:r>
          </w:p>
        </w:tc>
      </w:tr>
      <w:tr w:rsidR="00681D15" w:rsidRPr="005E609B" w14:paraId="37666705" w14:textId="77777777" w:rsidTr="00585444">
        <w:trPr>
          <w:trHeight w:val="737"/>
        </w:trPr>
        <w:tc>
          <w:tcPr>
            <w:tcW w:w="4673" w:type="dxa"/>
            <w:vAlign w:val="center"/>
          </w:tcPr>
          <w:p w14:paraId="7C3ECC4D" w14:textId="64EAC703" w:rsidR="00681D15" w:rsidRPr="00E03CAB" w:rsidRDefault="00E03CAB" w:rsidP="005E609B">
            <w:pPr>
              <w:tabs>
                <w:tab w:val="left" w:pos="993"/>
              </w:tabs>
              <w:spacing w:line="240" w:lineRule="auto"/>
              <w:rPr>
                <w:rFonts w:ascii="Arial" w:hAnsi="Arial" w:cs="Arial"/>
                <w:bCs/>
                <w:color w:val="00435B"/>
              </w:rPr>
            </w:pPr>
            <w:r w:rsidRPr="00E03CAB">
              <w:rPr>
                <w:rFonts w:ascii="Arial" w:hAnsi="Arial" w:cs="Arial"/>
                <w:bCs/>
                <w:color w:val="00435B"/>
              </w:rPr>
              <w:t>Draudimo suma (limitas) eurais, kaip apibrėžta SPS priedo Nr. 2 „Techninė specifikacija“ lentelės Nr. 1 eilutėje</w:t>
            </w:r>
            <w:r>
              <w:rPr>
                <w:rFonts w:ascii="Arial" w:hAnsi="Arial" w:cs="Arial"/>
                <w:bCs/>
                <w:color w:val="00435B"/>
              </w:rPr>
              <w:t xml:space="preserve"> Nr. 3</w:t>
            </w:r>
            <w:r w:rsidRPr="00E03CAB">
              <w:rPr>
                <w:rFonts w:ascii="Arial" w:hAnsi="Arial" w:cs="Arial"/>
                <w:bCs/>
                <w:color w:val="00435B"/>
              </w:rPr>
              <w:t xml:space="preserve"> „Medicininės paslaugos“</w:t>
            </w:r>
          </w:p>
        </w:tc>
        <w:tc>
          <w:tcPr>
            <w:tcW w:w="4961" w:type="dxa"/>
            <w:vAlign w:val="center"/>
          </w:tcPr>
          <w:p w14:paraId="1030B397" w14:textId="5E0F0132" w:rsidR="00681D15" w:rsidRPr="005E609B" w:rsidRDefault="00681D15" w:rsidP="00585444">
            <w:pPr>
              <w:tabs>
                <w:tab w:val="left" w:pos="993"/>
              </w:tabs>
              <w:jc w:val="center"/>
              <w:rPr>
                <w:rFonts w:ascii="Arial" w:hAnsi="Arial" w:cs="Arial"/>
                <w:bCs/>
                <w:color w:val="00435B"/>
              </w:rPr>
            </w:pPr>
            <w:r w:rsidRPr="005E609B">
              <w:rPr>
                <w:rFonts w:ascii="Arial" w:hAnsi="Arial" w:cs="Arial"/>
                <w:bCs/>
                <w:color w:val="00435B"/>
              </w:rPr>
              <w:t>100 balų (</w:t>
            </w:r>
            <w:proofErr w:type="spellStart"/>
            <w:r w:rsidRPr="005E609B">
              <w:rPr>
                <w:rFonts w:ascii="Arial" w:hAnsi="Arial" w:cs="Arial"/>
                <w:bCs/>
                <w:color w:val="00435B"/>
              </w:rPr>
              <w:t>max</w:t>
            </w:r>
            <w:proofErr w:type="spellEnd"/>
            <w:r w:rsidRPr="005E609B">
              <w:rPr>
                <w:rFonts w:ascii="Arial" w:hAnsi="Arial" w:cs="Arial"/>
                <w:bCs/>
                <w:color w:val="00435B"/>
              </w:rPr>
              <w:t>)</w:t>
            </w:r>
          </w:p>
        </w:tc>
      </w:tr>
    </w:tbl>
    <w:p w14:paraId="3730FF9D" w14:textId="77777777" w:rsidR="0018547E" w:rsidRPr="005E609B" w:rsidRDefault="0018547E" w:rsidP="00DD71E6">
      <w:pPr>
        <w:tabs>
          <w:tab w:val="left" w:pos="993"/>
        </w:tabs>
        <w:spacing w:after="0"/>
        <w:ind w:left="567"/>
        <w:jc w:val="both"/>
        <w:rPr>
          <w:rFonts w:ascii="Arial" w:hAnsi="Arial" w:cs="Arial"/>
          <w:bCs/>
          <w:color w:val="00435B"/>
          <w:sz w:val="20"/>
          <w:szCs w:val="20"/>
          <w:lang w:val="lt-LT"/>
        </w:rPr>
      </w:pPr>
    </w:p>
    <w:p w14:paraId="3B62D3B1" w14:textId="628DD769" w:rsidR="003D3032" w:rsidRPr="005E609B" w:rsidRDefault="004C4100" w:rsidP="004C4100">
      <w:pPr>
        <w:pStyle w:val="ListParagraph"/>
        <w:numPr>
          <w:ilvl w:val="0"/>
          <w:numId w:val="10"/>
        </w:numPr>
        <w:tabs>
          <w:tab w:val="left" w:pos="993"/>
        </w:tabs>
        <w:spacing w:after="0"/>
        <w:ind w:firstLine="546"/>
        <w:jc w:val="both"/>
        <w:rPr>
          <w:rFonts w:ascii="Arial" w:hAnsi="Arial" w:cs="Arial"/>
          <w:bCs/>
          <w:color w:val="00435B"/>
          <w:sz w:val="20"/>
          <w:szCs w:val="20"/>
        </w:rPr>
      </w:pPr>
      <w:r w:rsidRPr="005E609B">
        <w:rPr>
          <w:rFonts w:ascii="Arial" w:hAnsi="Arial" w:cs="Arial"/>
          <w:bCs/>
          <w:color w:val="00435B"/>
          <w:sz w:val="20"/>
          <w:szCs w:val="20"/>
        </w:rPr>
        <w:t>Vertinamo kriterijaus balas skiriamas taikant proporcinį vertinimą. Maksimalų 100 balų įvertinimą gauna tas pasiūlymas</w:t>
      </w:r>
      <w:r w:rsidR="00292FC7">
        <w:rPr>
          <w:rFonts w:ascii="Arial" w:hAnsi="Arial" w:cs="Arial"/>
          <w:bCs/>
          <w:color w:val="00435B"/>
          <w:sz w:val="20"/>
          <w:szCs w:val="20"/>
        </w:rPr>
        <w:t xml:space="preserve"> (-ai)</w:t>
      </w:r>
      <w:r w:rsidRPr="005E609B">
        <w:rPr>
          <w:rFonts w:ascii="Arial" w:hAnsi="Arial" w:cs="Arial"/>
          <w:bCs/>
          <w:color w:val="00435B"/>
          <w:sz w:val="20"/>
          <w:szCs w:val="20"/>
        </w:rPr>
        <w:t>, kuriame</w:t>
      </w:r>
      <w:r w:rsidR="00292FC7">
        <w:rPr>
          <w:rFonts w:ascii="Arial" w:hAnsi="Arial" w:cs="Arial"/>
          <w:bCs/>
          <w:color w:val="00435B"/>
          <w:sz w:val="20"/>
          <w:szCs w:val="20"/>
        </w:rPr>
        <w:t xml:space="preserve"> (-</w:t>
      </w:r>
      <w:proofErr w:type="spellStart"/>
      <w:r w:rsidR="00292FC7">
        <w:rPr>
          <w:rFonts w:ascii="Arial" w:hAnsi="Arial" w:cs="Arial"/>
          <w:bCs/>
          <w:color w:val="00435B"/>
          <w:sz w:val="20"/>
          <w:szCs w:val="20"/>
        </w:rPr>
        <w:t>iuose</w:t>
      </w:r>
      <w:proofErr w:type="spellEnd"/>
      <w:r w:rsidR="00292FC7">
        <w:rPr>
          <w:rFonts w:ascii="Arial" w:hAnsi="Arial" w:cs="Arial"/>
          <w:bCs/>
          <w:color w:val="00435B"/>
          <w:sz w:val="20"/>
          <w:szCs w:val="20"/>
        </w:rPr>
        <w:t>)</w:t>
      </w:r>
      <w:r w:rsidRPr="005E609B">
        <w:rPr>
          <w:rFonts w:ascii="Arial" w:hAnsi="Arial" w:cs="Arial"/>
          <w:bCs/>
          <w:color w:val="00435B"/>
          <w:sz w:val="20"/>
          <w:szCs w:val="20"/>
        </w:rPr>
        <w:t xml:space="preserve"> pateiktas didžiausias </w:t>
      </w:r>
      <w:r w:rsidR="005E609B" w:rsidRPr="005E609B">
        <w:rPr>
          <w:rFonts w:ascii="Arial" w:hAnsi="Arial" w:cs="Arial"/>
          <w:bCs/>
          <w:color w:val="00435B"/>
          <w:sz w:val="20"/>
          <w:szCs w:val="20"/>
        </w:rPr>
        <w:t>medicininių paslaugų draudimo sumos</w:t>
      </w:r>
      <w:r w:rsidRPr="005E609B">
        <w:rPr>
          <w:rFonts w:ascii="Arial" w:hAnsi="Arial" w:cs="Arial"/>
          <w:bCs/>
          <w:color w:val="00435B"/>
          <w:sz w:val="20"/>
          <w:szCs w:val="20"/>
        </w:rPr>
        <w:t xml:space="preserve"> limitas eurais.</w:t>
      </w:r>
    </w:p>
    <w:p w14:paraId="32129558" w14:textId="157C06D7" w:rsidR="00FA3CB3" w:rsidRPr="005E609B" w:rsidRDefault="00FA3CB3" w:rsidP="004C4100">
      <w:pPr>
        <w:pStyle w:val="ListParagraph"/>
        <w:numPr>
          <w:ilvl w:val="0"/>
          <w:numId w:val="10"/>
        </w:numPr>
        <w:tabs>
          <w:tab w:val="left" w:pos="993"/>
        </w:tabs>
        <w:spacing w:after="0"/>
        <w:ind w:firstLine="546"/>
        <w:jc w:val="both"/>
        <w:rPr>
          <w:rFonts w:ascii="Arial" w:hAnsi="Arial" w:cs="Arial"/>
          <w:bCs/>
          <w:color w:val="00435B"/>
          <w:sz w:val="20"/>
          <w:szCs w:val="20"/>
        </w:rPr>
      </w:pPr>
      <w:r w:rsidRPr="005E609B">
        <w:rPr>
          <w:rFonts w:ascii="Arial" w:hAnsi="Arial" w:cs="Arial"/>
          <w:bCs/>
          <w:color w:val="00435B"/>
          <w:sz w:val="20"/>
          <w:szCs w:val="20"/>
        </w:rPr>
        <w:t>Kiekvienam tiekėjui skiriami balai (B), apskaičiuojami pagal šią formulę:</w:t>
      </w:r>
    </w:p>
    <w:p w14:paraId="10C2FCAC" w14:textId="77777777" w:rsidR="00FA3CB3" w:rsidRDefault="00FA3CB3" w:rsidP="00FA3CB3">
      <w:pPr>
        <w:pStyle w:val="ListParagraph"/>
        <w:tabs>
          <w:tab w:val="left" w:pos="993"/>
        </w:tabs>
        <w:spacing w:after="0"/>
        <w:ind w:left="567"/>
        <w:jc w:val="both"/>
        <w:rPr>
          <w:rFonts w:ascii="Arial" w:hAnsi="Arial" w:cs="Arial"/>
          <w:bCs/>
          <w:color w:val="00435B"/>
          <w:sz w:val="20"/>
          <w:szCs w:val="20"/>
        </w:rPr>
      </w:pPr>
    </w:p>
    <w:p w14:paraId="4FC9B460" w14:textId="1E02EC8B" w:rsidR="00CA71CF" w:rsidRPr="00585444" w:rsidRDefault="00671CAD" w:rsidP="00585444">
      <w:pPr>
        <w:pStyle w:val="ListParagraph"/>
        <w:tabs>
          <w:tab w:val="left" w:pos="993"/>
        </w:tabs>
        <w:spacing w:after="0"/>
        <w:ind w:left="567"/>
        <w:jc w:val="center"/>
        <w:rPr>
          <w:rFonts w:ascii="Arial" w:hAnsi="Arial" w:cs="Arial"/>
          <w:bCs/>
          <w:color w:val="00435B"/>
          <w:sz w:val="20"/>
          <w:szCs w:val="20"/>
          <w:lang w:val="en-US"/>
        </w:rPr>
      </w:pPr>
      <m:oMathPara>
        <m:oMath>
          <m:r>
            <w:rPr>
              <w:rFonts w:ascii="Cambria Math" w:hAnsi="Cambria Math" w:cs="Arial"/>
              <w:color w:val="00435B"/>
              <w:sz w:val="20"/>
              <w:szCs w:val="20"/>
              <w:lang w:val="en-US"/>
            </w:rPr>
            <m:t>B=1+</m:t>
          </m:r>
          <m:d>
            <m:dPr>
              <m:ctrlPr>
                <w:rPr>
                  <w:rFonts w:ascii="Cambria Math" w:hAnsi="Cambria Math" w:cs="Arial"/>
                  <w:bCs/>
                  <w:i/>
                  <w:color w:val="00435B"/>
                  <w:sz w:val="20"/>
                  <w:szCs w:val="20"/>
                  <w:lang w:val="en-US"/>
                </w:rPr>
              </m:ctrlPr>
            </m:dPr>
            <m:e>
              <m:r>
                <w:rPr>
                  <w:rFonts w:ascii="Cambria Math" w:hAnsi="Cambria Math" w:cs="Arial"/>
                  <w:color w:val="00435B"/>
                  <w:sz w:val="20"/>
                  <w:szCs w:val="20"/>
                  <w:lang w:val="en-US"/>
                </w:rPr>
                <m:t>99*</m:t>
              </m:r>
              <m:f>
                <m:fPr>
                  <m:ctrlPr>
                    <w:rPr>
                      <w:rFonts w:ascii="Cambria Math" w:hAnsi="Cambria Math" w:cs="Arial"/>
                      <w:bCs/>
                      <w:i/>
                      <w:color w:val="00435B"/>
                      <w:sz w:val="20"/>
                      <w:szCs w:val="20"/>
                      <w:lang w:val="en-US"/>
                    </w:rPr>
                  </m:ctrlPr>
                </m:fPr>
                <m:num>
                  <m:r>
                    <w:rPr>
                      <w:rFonts w:ascii="Cambria Math" w:hAnsi="Cambria Math" w:cs="Arial"/>
                      <w:color w:val="00435B"/>
                      <w:sz w:val="20"/>
                      <w:szCs w:val="20"/>
                      <w:lang w:val="en-US"/>
                    </w:rPr>
                    <m:t>Tv-100</m:t>
                  </m:r>
                </m:num>
                <m:den>
                  <m:r>
                    <w:rPr>
                      <w:rFonts w:ascii="Cambria Math" w:hAnsi="Cambria Math" w:cs="Arial"/>
                      <w:color w:val="00435B"/>
                      <w:sz w:val="20"/>
                      <w:szCs w:val="20"/>
                      <w:lang w:val="en-US"/>
                    </w:rPr>
                    <m:t>Tmax-100</m:t>
                  </m:r>
                </m:den>
              </m:f>
            </m:e>
          </m:d>
        </m:oMath>
      </m:oMathPara>
    </w:p>
    <w:p w14:paraId="1B7A4125" w14:textId="77777777" w:rsidR="00CA71CF" w:rsidRPr="00CA71CF" w:rsidRDefault="00CA71CF" w:rsidP="00FA3CB3">
      <w:pPr>
        <w:pStyle w:val="ListParagraph"/>
        <w:tabs>
          <w:tab w:val="left" w:pos="993"/>
        </w:tabs>
        <w:spacing w:after="0"/>
        <w:ind w:left="567"/>
        <w:jc w:val="center"/>
        <w:rPr>
          <w:rFonts w:ascii="Arial" w:hAnsi="Arial" w:cs="Arial"/>
          <w:bCs/>
          <w:color w:val="00435B"/>
          <w:sz w:val="20"/>
          <w:szCs w:val="20"/>
        </w:rPr>
      </w:pPr>
    </w:p>
    <w:p w14:paraId="617CF334" w14:textId="521741C1" w:rsidR="002A61C9" w:rsidRPr="005E609B" w:rsidRDefault="002A61C9" w:rsidP="002A61C9">
      <w:pPr>
        <w:pStyle w:val="ListParagraph"/>
        <w:tabs>
          <w:tab w:val="left" w:pos="993"/>
        </w:tabs>
        <w:spacing w:after="0"/>
        <w:ind w:left="567"/>
        <w:jc w:val="both"/>
        <w:rPr>
          <w:rFonts w:ascii="Arial" w:hAnsi="Arial" w:cs="Arial"/>
          <w:bCs/>
          <w:color w:val="00435B"/>
          <w:sz w:val="20"/>
          <w:szCs w:val="20"/>
        </w:rPr>
      </w:pPr>
      <w:r w:rsidRPr="005E609B">
        <w:rPr>
          <w:rFonts w:ascii="Arial" w:hAnsi="Arial" w:cs="Arial"/>
          <w:bCs/>
          <w:color w:val="00435B"/>
          <w:sz w:val="20"/>
          <w:szCs w:val="20"/>
        </w:rPr>
        <w:t>Kai:</w:t>
      </w:r>
    </w:p>
    <w:p w14:paraId="494B6E4A" w14:textId="46081C3A" w:rsidR="002A61C9" w:rsidRPr="005E609B" w:rsidRDefault="002A61C9" w:rsidP="002A61C9">
      <w:pPr>
        <w:pStyle w:val="ListParagraph"/>
        <w:tabs>
          <w:tab w:val="left" w:pos="993"/>
        </w:tabs>
        <w:spacing w:after="0"/>
        <w:ind w:left="567"/>
        <w:jc w:val="both"/>
        <w:rPr>
          <w:rFonts w:ascii="Arial" w:hAnsi="Arial" w:cs="Arial"/>
          <w:bCs/>
          <w:color w:val="00435B"/>
          <w:sz w:val="20"/>
          <w:szCs w:val="20"/>
        </w:rPr>
      </w:pPr>
      <w:r w:rsidRPr="005E609B">
        <w:rPr>
          <w:rFonts w:ascii="Arial" w:hAnsi="Arial" w:cs="Arial"/>
          <w:bCs/>
          <w:i/>
          <w:iCs/>
          <w:color w:val="00435B"/>
          <w:sz w:val="20"/>
          <w:szCs w:val="20"/>
        </w:rPr>
        <w:t>B</w:t>
      </w:r>
      <w:r w:rsidRPr="005E609B">
        <w:rPr>
          <w:rFonts w:ascii="Arial" w:hAnsi="Arial" w:cs="Arial"/>
          <w:bCs/>
          <w:color w:val="00435B"/>
          <w:sz w:val="20"/>
          <w:szCs w:val="20"/>
        </w:rPr>
        <w:t xml:space="preserve"> – vertinamam tiekėjo pasiūlymui skiriami ekonominio naudingumo balai;</w:t>
      </w:r>
    </w:p>
    <w:p w14:paraId="32968D78" w14:textId="40A5DF84" w:rsidR="002A61C9" w:rsidRPr="005E609B" w:rsidRDefault="002A61C9" w:rsidP="002A61C9">
      <w:pPr>
        <w:pStyle w:val="ListParagraph"/>
        <w:tabs>
          <w:tab w:val="left" w:pos="993"/>
        </w:tabs>
        <w:spacing w:after="0"/>
        <w:ind w:left="567"/>
        <w:jc w:val="both"/>
        <w:rPr>
          <w:rFonts w:ascii="Arial" w:hAnsi="Arial" w:cs="Arial"/>
          <w:bCs/>
          <w:color w:val="00435B"/>
          <w:sz w:val="20"/>
          <w:szCs w:val="20"/>
        </w:rPr>
      </w:pPr>
      <w:proofErr w:type="spellStart"/>
      <w:r w:rsidRPr="005E609B">
        <w:rPr>
          <w:rFonts w:ascii="Arial" w:hAnsi="Arial" w:cs="Arial"/>
          <w:bCs/>
          <w:i/>
          <w:iCs/>
          <w:color w:val="00435B"/>
          <w:sz w:val="20"/>
          <w:szCs w:val="20"/>
        </w:rPr>
        <w:t>T</w:t>
      </w:r>
      <w:r w:rsidRPr="005E609B">
        <w:rPr>
          <w:rFonts w:ascii="Arial" w:hAnsi="Arial" w:cs="Arial"/>
          <w:bCs/>
          <w:i/>
          <w:iCs/>
          <w:color w:val="00435B"/>
          <w:sz w:val="20"/>
          <w:szCs w:val="20"/>
          <w:vertAlign w:val="subscript"/>
        </w:rPr>
        <w:t>v</w:t>
      </w:r>
      <w:proofErr w:type="spellEnd"/>
      <w:r w:rsidRPr="005E609B">
        <w:rPr>
          <w:rFonts w:ascii="Arial" w:hAnsi="Arial" w:cs="Arial"/>
          <w:bCs/>
          <w:color w:val="00435B"/>
          <w:sz w:val="20"/>
          <w:szCs w:val="20"/>
        </w:rPr>
        <w:t xml:space="preserve"> – konkretaus vertinamo tiekėjo pasiūlyme pasiūlytas medicininių paslaugų </w:t>
      </w:r>
      <w:r w:rsidR="005E609B" w:rsidRPr="005E609B">
        <w:rPr>
          <w:rFonts w:ascii="Arial" w:hAnsi="Arial" w:cs="Arial"/>
          <w:bCs/>
          <w:color w:val="00435B"/>
          <w:sz w:val="20"/>
          <w:szCs w:val="20"/>
        </w:rPr>
        <w:t>draudimo sumos</w:t>
      </w:r>
      <w:r w:rsidRPr="005E609B">
        <w:rPr>
          <w:rFonts w:ascii="Arial" w:hAnsi="Arial" w:cs="Arial"/>
          <w:bCs/>
          <w:color w:val="00435B"/>
          <w:sz w:val="20"/>
          <w:szCs w:val="20"/>
        </w:rPr>
        <w:t xml:space="preserve"> limitas </w:t>
      </w:r>
      <w:r w:rsidR="005E609B" w:rsidRPr="005E609B">
        <w:rPr>
          <w:rFonts w:ascii="Arial" w:hAnsi="Arial" w:cs="Arial"/>
          <w:bCs/>
          <w:color w:val="00435B"/>
          <w:sz w:val="20"/>
          <w:szCs w:val="20"/>
        </w:rPr>
        <w:t>eurais</w:t>
      </w:r>
      <w:r w:rsidRPr="005E609B">
        <w:rPr>
          <w:rFonts w:ascii="Arial" w:hAnsi="Arial" w:cs="Arial"/>
          <w:bCs/>
          <w:color w:val="00435B"/>
          <w:sz w:val="20"/>
          <w:szCs w:val="20"/>
        </w:rPr>
        <w:t>;</w:t>
      </w:r>
    </w:p>
    <w:p w14:paraId="01E1F650" w14:textId="367C9848" w:rsidR="002A61C9" w:rsidRPr="005E609B" w:rsidRDefault="002A61C9" w:rsidP="002A61C9">
      <w:pPr>
        <w:pStyle w:val="ListParagraph"/>
        <w:tabs>
          <w:tab w:val="left" w:pos="993"/>
        </w:tabs>
        <w:spacing w:after="0"/>
        <w:ind w:left="567"/>
        <w:jc w:val="both"/>
        <w:rPr>
          <w:rFonts w:ascii="Arial" w:hAnsi="Arial" w:cs="Arial"/>
          <w:bCs/>
          <w:color w:val="00435B"/>
          <w:sz w:val="20"/>
          <w:szCs w:val="20"/>
        </w:rPr>
      </w:pPr>
      <w:proofErr w:type="spellStart"/>
      <w:r w:rsidRPr="005E609B">
        <w:rPr>
          <w:rFonts w:ascii="Arial" w:hAnsi="Arial" w:cs="Arial"/>
          <w:bCs/>
          <w:i/>
          <w:iCs/>
          <w:color w:val="00435B"/>
          <w:sz w:val="20"/>
          <w:szCs w:val="20"/>
        </w:rPr>
        <w:t>T</w:t>
      </w:r>
      <w:r w:rsidRPr="005E609B">
        <w:rPr>
          <w:rFonts w:ascii="Arial" w:hAnsi="Arial" w:cs="Arial"/>
          <w:bCs/>
          <w:i/>
          <w:iCs/>
          <w:color w:val="00435B"/>
          <w:sz w:val="20"/>
          <w:szCs w:val="20"/>
          <w:vertAlign w:val="subscript"/>
        </w:rPr>
        <w:t>max</w:t>
      </w:r>
      <w:proofErr w:type="spellEnd"/>
      <w:r w:rsidRPr="005E609B">
        <w:rPr>
          <w:rFonts w:ascii="Arial" w:hAnsi="Arial" w:cs="Arial"/>
          <w:bCs/>
          <w:color w:val="00435B"/>
          <w:sz w:val="20"/>
          <w:szCs w:val="20"/>
        </w:rPr>
        <w:t xml:space="preserve"> – didžiausias (geriausias) medicininių paslaugų </w:t>
      </w:r>
      <w:r w:rsidR="005E609B" w:rsidRPr="005E609B">
        <w:rPr>
          <w:rFonts w:ascii="Arial" w:hAnsi="Arial" w:cs="Arial"/>
          <w:bCs/>
          <w:color w:val="00435B"/>
          <w:sz w:val="20"/>
          <w:szCs w:val="20"/>
        </w:rPr>
        <w:t xml:space="preserve">draudimo sumos </w:t>
      </w:r>
      <w:r w:rsidRPr="005E609B">
        <w:rPr>
          <w:rFonts w:ascii="Arial" w:hAnsi="Arial" w:cs="Arial"/>
          <w:bCs/>
          <w:color w:val="00435B"/>
          <w:sz w:val="20"/>
          <w:szCs w:val="20"/>
        </w:rPr>
        <w:t xml:space="preserve">limitas </w:t>
      </w:r>
      <w:r w:rsidR="005E609B" w:rsidRPr="005E609B">
        <w:rPr>
          <w:rFonts w:ascii="Arial" w:hAnsi="Arial" w:cs="Arial"/>
          <w:bCs/>
          <w:color w:val="00435B"/>
          <w:sz w:val="20"/>
          <w:szCs w:val="20"/>
        </w:rPr>
        <w:t>eurais</w:t>
      </w:r>
      <w:r w:rsidRPr="005E609B">
        <w:rPr>
          <w:rFonts w:ascii="Arial" w:hAnsi="Arial" w:cs="Arial"/>
          <w:bCs/>
          <w:color w:val="00435B"/>
          <w:sz w:val="20"/>
          <w:szCs w:val="20"/>
        </w:rPr>
        <w:t>, pasiūlytas tarp visų neatmestų tiekėjų pasiūlymų;</w:t>
      </w:r>
    </w:p>
    <w:p w14:paraId="5B9FC12A" w14:textId="74F41077" w:rsidR="00025D93" w:rsidRPr="00025D93" w:rsidRDefault="002A61C9" w:rsidP="00025D93">
      <w:pPr>
        <w:pStyle w:val="ListParagraph"/>
        <w:tabs>
          <w:tab w:val="left" w:pos="993"/>
        </w:tabs>
        <w:spacing w:after="0"/>
        <w:ind w:left="567"/>
        <w:jc w:val="both"/>
        <w:rPr>
          <w:rFonts w:ascii="Arial" w:hAnsi="Arial" w:cs="Arial"/>
          <w:bCs/>
          <w:color w:val="00435B"/>
          <w:sz w:val="20"/>
          <w:szCs w:val="20"/>
        </w:rPr>
      </w:pPr>
      <w:r w:rsidRPr="00025D93">
        <w:rPr>
          <w:rFonts w:ascii="Arial" w:hAnsi="Arial" w:cs="Arial"/>
          <w:bCs/>
          <w:i/>
          <w:iCs/>
          <w:color w:val="00435B"/>
          <w:sz w:val="20"/>
          <w:szCs w:val="20"/>
        </w:rPr>
        <w:t xml:space="preserve">100 </w:t>
      </w:r>
      <w:r w:rsidRPr="00025D93">
        <w:rPr>
          <w:rFonts w:ascii="Arial" w:hAnsi="Arial" w:cs="Arial"/>
          <w:bCs/>
          <w:color w:val="00435B"/>
          <w:sz w:val="20"/>
          <w:szCs w:val="20"/>
        </w:rPr>
        <w:t xml:space="preserve">– </w:t>
      </w:r>
      <w:r w:rsidR="00025D93" w:rsidRPr="00025D93">
        <w:rPr>
          <w:rFonts w:ascii="Arial" w:hAnsi="Arial" w:cs="Arial"/>
          <w:bCs/>
          <w:color w:val="00435B"/>
          <w:sz w:val="20"/>
          <w:szCs w:val="20"/>
        </w:rPr>
        <w:t xml:space="preserve">pirkimo sąlygose nustatyta minimali leistina medicininių paslaugų draudimo sumos limito riba eurais. Kai </w:t>
      </w:r>
      <w:proofErr w:type="spellStart"/>
      <w:r w:rsidR="00025D93" w:rsidRPr="00025D93">
        <w:rPr>
          <w:rFonts w:ascii="Arial" w:hAnsi="Arial" w:cs="Arial"/>
          <w:bCs/>
          <w:i/>
          <w:iCs/>
          <w:color w:val="00435B"/>
          <w:sz w:val="20"/>
          <w:szCs w:val="20"/>
        </w:rPr>
        <w:t>T</w:t>
      </w:r>
      <w:r w:rsidR="00025D93" w:rsidRPr="00025D93">
        <w:rPr>
          <w:rFonts w:ascii="Arial" w:hAnsi="Arial" w:cs="Arial"/>
          <w:bCs/>
          <w:i/>
          <w:iCs/>
          <w:color w:val="00435B"/>
          <w:sz w:val="20"/>
          <w:szCs w:val="20"/>
          <w:vertAlign w:val="subscript"/>
        </w:rPr>
        <w:t>max</w:t>
      </w:r>
      <w:proofErr w:type="spellEnd"/>
      <w:r w:rsidR="00025D93" w:rsidRPr="00025D93">
        <w:rPr>
          <w:rFonts w:ascii="Arial" w:hAnsi="Arial" w:cs="Arial"/>
          <w:bCs/>
          <w:color w:val="00435B"/>
          <w:sz w:val="20"/>
          <w:szCs w:val="20"/>
          <w:vertAlign w:val="subscript"/>
        </w:rPr>
        <w:t xml:space="preserve"> </w:t>
      </w:r>
      <w:r w:rsidR="00025D93" w:rsidRPr="00025D93">
        <w:rPr>
          <w:rFonts w:ascii="Arial" w:hAnsi="Arial" w:cs="Arial"/>
          <w:bCs/>
          <w:color w:val="00435B"/>
          <w:sz w:val="20"/>
          <w:szCs w:val="20"/>
        </w:rPr>
        <w:t>yra didesnis nei 100</w:t>
      </w:r>
      <w:r w:rsidR="00025D93">
        <w:rPr>
          <w:rFonts w:ascii="Arial" w:hAnsi="Arial" w:cs="Arial"/>
          <w:bCs/>
          <w:color w:val="00435B"/>
          <w:sz w:val="20"/>
          <w:szCs w:val="20"/>
        </w:rPr>
        <w:t>,00</w:t>
      </w:r>
      <w:r w:rsidR="00025D93" w:rsidRPr="00025D93">
        <w:rPr>
          <w:rFonts w:ascii="Arial" w:hAnsi="Arial" w:cs="Arial"/>
          <w:bCs/>
          <w:color w:val="00435B"/>
          <w:sz w:val="20"/>
          <w:szCs w:val="20"/>
        </w:rPr>
        <w:t xml:space="preserve"> Eur, tiekėjui, pasiūliusiam 100</w:t>
      </w:r>
      <w:r w:rsidR="00025D93">
        <w:rPr>
          <w:rFonts w:ascii="Arial" w:hAnsi="Arial" w:cs="Arial"/>
          <w:bCs/>
          <w:color w:val="00435B"/>
          <w:sz w:val="20"/>
          <w:szCs w:val="20"/>
        </w:rPr>
        <w:t>,00</w:t>
      </w:r>
      <w:r w:rsidR="00025D93" w:rsidRPr="00025D93">
        <w:rPr>
          <w:rFonts w:ascii="Arial" w:hAnsi="Arial" w:cs="Arial"/>
          <w:bCs/>
          <w:color w:val="00435B"/>
          <w:sz w:val="20"/>
          <w:szCs w:val="20"/>
        </w:rPr>
        <w:t xml:space="preserve"> Eur limitą, pagal formulę skiriamas 1 balas.</w:t>
      </w:r>
    </w:p>
    <w:p w14:paraId="34F31CB0" w14:textId="77777777" w:rsidR="004F0FE0" w:rsidRPr="004F0FE0" w:rsidRDefault="004F0FE0" w:rsidP="004F0FE0">
      <w:pPr>
        <w:pStyle w:val="ListParagraph"/>
        <w:tabs>
          <w:tab w:val="left" w:pos="993"/>
        </w:tabs>
        <w:spacing w:after="0"/>
        <w:ind w:left="0" w:firstLine="567"/>
        <w:jc w:val="both"/>
        <w:rPr>
          <w:rFonts w:ascii="Arial" w:hAnsi="Arial" w:cs="Arial"/>
          <w:bCs/>
          <w:color w:val="00435B"/>
          <w:sz w:val="20"/>
          <w:szCs w:val="20"/>
        </w:rPr>
      </w:pPr>
    </w:p>
    <w:p w14:paraId="11FEC4A3" w14:textId="2A051B78" w:rsidR="004F0FE0" w:rsidRPr="004F0FE0" w:rsidRDefault="004F0FE0" w:rsidP="004F0FE0">
      <w:pPr>
        <w:numPr>
          <w:ilvl w:val="0"/>
          <w:numId w:val="10"/>
        </w:numPr>
        <w:tabs>
          <w:tab w:val="left" w:pos="993"/>
        </w:tabs>
        <w:spacing w:after="0"/>
        <w:ind w:firstLine="546"/>
        <w:jc w:val="both"/>
        <w:rPr>
          <w:rFonts w:ascii="Arial" w:hAnsi="Arial" w:cs="Arial"/>
          <w:bCs/>
          <w:color w:val="00435B"/>
          <w:sz w:val="20"/>
          <w:szCs w:val="20"/>
          <w:lang w:val="lt-LT"/>
        </w:rPr>
      </w:pPr>
      <w:r w:rsidRPr="004F0FE0">
        <w:rPr>
          <w:rFonts w:ascii="Arial" w:hAnsi="Arial" w:cs="Arial"/>
          <w:bCs/>
          <w:color w:val="00435B"/>
          <w:sz w:val="20"/>
          <w:szCs w:val="20"/>
          <w:lang w:val="lt-LT"/>
        </w:rPr>
        <w:t xml:space="preserve">Jei didžiausias </w:t>
      </w:r>
      <w:r w:rsidRPr="004F0FE0">
        <w:rPr>
          <w:rFonts w:ascii="Arial" w:hAnsi="Arial" w:cs="Arial"/>
          <w:bCs/>
          <w:color w:val="00435B"/>
          <w:sz w:val="20"/>
          <w:szCs w:val="20"/>
          <w:u w:val="single"/>
          <w:lang w:val="lt-LT"/>
        </w:rPr>
        <w:t>tarp visų</w:t>
      </w:r>
      <w:r w:rsidRPr="004F0FE0">
        <w:rPr>
          <w:rFonts w:ascii="Arial" w:hAnsi="Arial" w:cs="Arial"/>
          <w:bCs/>
          <w:color w:val="00435B"/>
          <w:sz w:val="20"/>
          <w:szCs w:val="20"/>
          <w:lang w:val="lt-LT"/>
        </w:rPr>
        <w:t xml:space="preserve"> neatmestų tiekėjų pasiūlymų medicininių paslaugų draudimo sumos limitas (</w:t>
      </w:r>
      <w:proofErr w:type="spellStart"/>
      <w:r w:rsidRPr="004F0FE0">
        <w:rPr>
          <w:rFonts w:ascii="Arial" w:hAnsi="Arial" w:cs="Arial"/>
          <w:bCs/>
          <w:i/>
          <w:iCs/>
          <w:color w:val="00435B"/>
          <w:sz w:val="20"/>
          <w:szCs w:val="20"/>
          <w:lang w:val="lt-LT"/>
        </w:rPr>
        <w:t>T</w:t>
      </w:r>
      <w:r w:rsidRPr="00B60FBA">
        <w:rPr>
          <w:rFonts w:ascii="Arial" w:hAnsi="Arial" w:cs="Arial"/>
          <w:bCs/>
          <w:i/>
          <w:iCs/>
          <w:color w:val="00435B"/>
          <w:sz w:val="20"/>
          <w:szCs w:val="20"/>
          <w:vertAlign w:val="subscript"/>
          <w:lang w:val="lt-LT"/>
        </w:rPr>
        <w:t>max</w:t>
      </w:r>
      <w:proofErr w:type="spellEnd"/>
      <w:r w:rsidRPr="004F0FE0">
        <w:rPr>
          <w:rFonts w:ascii="Arial" w:hAnsi="Arial" w:cs="Arial"/>
          <w:bCs/>
          <w:color w:val="00435B"/>
          <w:sz w:val="20"/>
          <w:szCs w:val="20"/>
          <w:lang w:val="lt-LT"/>
        </w:rPr>
        <w:t>) yra lygus minimaliam leistinam 100</w:t>
      </w:r>
      <w:r>
        <w:rPr>
          <w:rFonts w:ascii="Arial" w:hAnsi="Arial" w:cs="Arial"/>
          <w:bCs/>
          <w:color w:val="00435B"/>
          <w:sz w:val="20"/>
          <w:szCs w:val="20"/>
          <w:lang w:val="lt-LT"/>
        </w:rPr>
        <w:t>,00</w:t>
      </w:r>
      <w:r w:rsidRPr="004F0FE0">
        <w:rPr>
          <w:rFonts w:ascii="Arial" w:hAnsi="Arial" w:cs="Arial"/>
          <w:bCs/>
          <w:color w:val="00435B"/>
          <w:sz w:val="20"/>
          <w:szCs w:val="20"/>
          <w:lang w:val="lt-LT"/>
        </w:rPr>
        <w:t xml:space="preserve"> Eur limitui, laikoma, kad visi neatmesti pasiūlymai yra lygiaverčiai pagal vertinamą kriterijų, todėl visiems neatmestiems pasiūlymams skiriama po 100 balų.</w:t>
      </w:r>
    </w:p>
    <w:p w14:paraId="11D98124" w14:textId="0098804C" w:rsidR="009B5D5D" w:rsidRPr="004C122F" w:rsidRDefault="00585444" w:rsidP="004C122F">
      <w:pPr>
        <w:numPr>
          <w:ilvl w:val="0"/>
          <w:numId w:val="10"/>
        </w:numPr>
        <w:tabs>
          <w:tab w:val="left" w:pos="993"/>
        </w:tabs>
        <w:spacing w:after="0"/>
        <w:ind w:firstLine="546"/>
        <w:jc w:val="both"/>
        <w:rPr>
          <w:rFonts w:ascii="Arial" w:hAnsi="Arial" w:cs="Arial"/>
          <w:bCs/>
          <w:color w:val="00435B"/>
          <w:sz w:val="20"/>
          <w:szCs w:val="20"/>
          <w:lang w:val="lt-LT"/>
        </w:rPr>
      </w:pPr>
      <w:r w:rsidRPr="00585444">
        <w:rPr>
          <w:rFonts w:ascii="Arial" w:hAnsi="Arial" w:cs="Arial"/>
          <w:bCs/>
          <w:color w:val="00435B"/>
          <w:sz w:val="20"/>
          <w:szCs w:val="20"/>
          <w:lang w:val="lt-LT"/>
        </w:rPr>
        <w:t xml:space="preserve">Tais atvejais, kai kelių </w:t>
      </w:r>
      <w:r w:rsidR="000779D2">
        <w:rPr>
          <w:rFonts w:ascii="Arial" w:hAnsi="Arial" w:cs="Arial"/>
          <w:bCs/>
          <w:color w:val="00435B"/>
          <w:sz w:val="20"/>
          <w:szCs w:val="20"/>
          <w:lang w:val="lt-LT"/>
        </w:rPr>
        <w:t>tiekėj</w:t>
      </w:r>
      <w:r w:rsidRPr="00585444">
        <w:rPr>
          <w:rFonts w:ascii="Arial" w:hAnsi="Arial" w:cs="Arial"/>
          <w:bCs/>
          <w:color w:val="00435B"/>
          <w:sz w:val="20"/>
          <w:szCs w:val="20"/>
          <w:lang w:val="lt-LT"/>
        </w:rPr>
        <w:t xml:space="preserve">ų pasiūlymų ekonominis naudingumas yra vienodas, nustatant pasiūlymų eilę, pirmesnis į šią eilę įrašomas </w:t>
      </w:r>
      <w:r w:rsidR="000779D2">
        <w:rPr>
          <w:rFonts w:ascii="Arial" w:hAnsi="Arial" w:cs="Arial"/>
          <w:bCs/>
          <w:color w:val="00435B"/>
          <w:sz w:val="20"/>
          <w:szCs w:val="20"/>
          <w:lang w:val="lt-LT"/>
        </w:rPr>
        <w:t>tiekėjas</w:t>
      </w:r>
      <w:r w:rsidRPr="00585444">
        <w:rPr>
          <w:rFonts w:ascii="Arial" w:hAnsi="Arial" w:cs="Arial"/>
          <w:bCs/>
          <w:color w:val="00435B"/>
          <w:sz w:val="20"/>
          <w:szCs w:val="20"/>
          <w:lang w:val="lt-LT"/>
        </w:rPr>
        <w:t xml:space="preserve">, kurio pasiūlymas </w:t>
      </w:r>
      <w:r w:rsidR="008A738A">
        <w:rPr>
          <w:rFonts w:ascii="Arial" w:hAnsi="Arial" w:cs="Arial"/>
          <w:bCs/>
          <w:color w:val="00435B"/>
          <w:sz w:val="20"/>
          <w:szCs w:val="20"/>
          <w:lang w:val="lt-LT"/>
        </w:rPr>
        <w:t xml:space="preserve">CVP IS priemonėmis </w:t>
      </w:r>
      <w:r w:rsidRPr="00585444">
        <w:rPr>
          <w:rFonts w:ascii="Arial" w:hAnsi="Arial" w:cs="Arial"/>
          <w:bCs/>
          <w:color w:val="00435B"/>
          <w:sz w:val="20"/>
          <w:szCs w:val="20"/>
          <w:lang w:val="lt-LT"/>
        </w:rPr>
        <w:t>pateiktas anksčiausiai.</w:t>
      </w:r>
    </w:p>
    <w:sectPr w:rsidR="009B5D5D" w:rsidRPr="004C122F" w:rsidSect="00D413D8">
      <w:headerReference w:type="default" r:id="rId11"/>
      <w:headerReference w:type="first" r:id="rId12"/>
      <w:pgSz w:w="12240" w:h="15840"/>
      <w:pgMar w:top="1134" w:right="616"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78370" w14:textId="77777777" w:rsidR="00EC0B18" w:rsidRDefault="00EC0B18" w:rsidP="00E477A5">
      <w:pPr>
        <w:spacing w:after="0" w:line="240" w:lineRule="auto"/>
      </w:pPr>
      <w:r>
        <w:separator/>
      </w:r>
    </w:p>
  </w:endnote>
  <w:endnote w:type="continuationSeparator" w:id="0">
    <w:p w14:paraId="1D17CC10" w14:textId="77777777" w:rsidR="00EC0B18" w:rsidRDefault="00EC0B18" w:rsidP="00E47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91353" w14:textId="77777777" w:rsidR="00EC0B18" w:rsidRDefault="00EC0B18" w:rsidP="00E477A5">
      <w:pPr>
        <w:spacing w:after="0" w:line="240" w:lineRule="auto"/>
      </w:pPr>
      <w:r>
        <w:separator/>
      </w:r>
    </w:p>
  </w:footnote>
  <w:footnote w:type="continuationSeparator" w:id="0">
    <w:p w14:paraId="469DBBB3" w14:textId="77777777" w:rsidR="00EC0B18" w:rsidRDefault="00EC0B18" w:rsidP="00E477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F41C8" w14:textId="77777777" w:rsidR="00382B80" w:rsidRDefault="00382B80" w:rsidP="0026689E">
    <w:pPr>
      <w:pStyle w:val="Header"/>
      <w:jc w:val="right"/>
      <w:rPr>
        <w:color w:val="00435B"/>
        <w:lang w:val="lt-LT"/>
      </w:rPr>
    </w:pPr>
  </w:p>
  <w:p w14:paraId="3D987E8C" w14:textId="77777777" w:rsidR="00382B80" w:rsidRPr="00382B80" w:rsidRDefault="00382B80" w:rsidP="0026689E">
    <w:pPr>
      <w:pStyle w:val="Header"/>
      <w:jc w:val="right"/>
      <w:rPr>
        <w:color w:val="00435B"/>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295FD" w14:textId="06FCC3E5" w:rsidR="00D47B46" w:rsidRPr="00D47B46" w:rsidRDefault="00D47B46" w:rsidP="00D47B46">
    <w:pPr>
      <w:pStyle w:val="Header"/>
      <w:jc w:val="right"/>
      <w:rPr>
        <w:rFonts w:ascii="Arial" w:hAnsi="Arial" w:cs="Arial"/>
        <w:color w:val="00435B"/>
        <w:sz w:val="20"/>
        <w:szCs w:val="20"/>
        <w:lang w:val="lt-LT"/>
      </w:rPr>
    </w:pPr>
    <w:r w:rsidRPr="00D47B46">
      <w:rPr>
        <w:rFonts w:ascii="Arial" w:hAnsi="Arial" w:cs="Arial"/>
        <w:color w:val="00435B"/>
        <w:sz w:val="20"/>
        <w:szCs w:val="20"/>
        <w:lang w:val="lt-LT"/>
      </w:rPr>
      <w:t xml:space="preserve">Specialiųjų pirkimo sąlygų </w:t>
    </w:r>
    <w:r>
      <w:rPr>
        <w:rFonts w:ascii="Arial" w:hAnsi="Arial" w:cs="Arial"/>
        <w:color w:val="00435B"/>
        <w:sz w:val="20"/>
        <w:szCs w:val="20"/>
        <w:lang w:val="lt-LT"/>
      </w:rPr>
      <w:t>9</w:t>
    </w:r>
    <w:r w:rsidRPr="00D47B46">
      <w:rPr>
        <w:rFonts w:ascii="Arial" w:hAnsi="Arial" w:cs="Arial"/>
        <w:color w:val="00435B"/>
        <w:sz w:val="20"/>
        <w:szCs w:val="20"/>
        <w:lang w:val="lt-LT"/>
      </w:rPr>
      <w:t xml:space="preserve"> pried</w:t>
    </w:r>
    <w:r>
      <w:rPr>
        <w:rFonts w:ascii="Arial" w:hAnsi="Arial" w:cs="Arial"/>
        <w:color w:val="00435B"/>
        <w:sz w:val="20"/>
        <w:szCs w:val="20"/>
        <w:lang w:val="lt-LT"/>
      </w:rPr>
      <w:t>as</w:t>
    </w:r>
  </w:p>
  <w:p w14:paraId="0B13F34C" w14:textId="2874CCE9" w:rsidR="00D47B46" w:rsidRPr="00D47B46" w:rsidRDefault="00D47B46" w:rsidP="00D47B46">
    <w:pPr>
      <w:pStyle w:val="Header"/>
      <w:jc w:val="right"/>
      <w:rPr>
        <w:rFonts w:ascii="Arial" w:hAnsi="Arial" w:cs="Arial"/>
        <w:color w:val="00435B"/>
        <w:sz w:val="20"/>
        <w:szCs w:val="20"/>
        <w:lang w:val="lt-LT"/>
      </w:rPr>
    </w:pPr>
    <w:r w:rsidRPr="00D47B46">
      <w:rPr>
        <w:rFonts w:ascii="Arial" w:hAnsi="Arial" w:cs="Arial"/>
        <w:color w:val="00435B"/>
        <w:sz w:val="20"/>
        <w:szCs w:val="20"/>
        <w:lang w:val="lt-LT"/>
      </w:rPr>
      <w:t>„Pasiūlymų vertinimo kriterijai ir tvarka“</w:t>
    </w:r>
  </w:p>
  <w:p w14:paraId="2649E578" w14:textId="77777777" w:rsidR="00D47B46" w:rsidRDefault="00D47B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hint="default"/>
      </w:rPr>
    </w:lvl>
    <w:lvl w:ilvl="1" w:tplc="04270003" w:tentative="1">
      <w:start w:val="1"/>
      <w:numFmt w:val="bullet"/>
      <w:lvlText w:val="o"/>
      <w:lvlJc w:val="left"/>
      <w:pPr>
        <w:tabs>
          <w:tab w:val="num" w:pos="900"/>
        </w:tabs>
        <w:ind w:left="900" w:hanging="360"/>
      </w:pPr>
      <w:rPr>
        <w:rFonts w:ascii="Courier New" w:hAnsi="Courier New" w:cs="Courier New" w:hint="default"/>
      </w:rPr>
    </w:lvl>
    <w:lvl w:ilvl="2" w:tplc="04270005" w:tentative="1">
      <w:start w:val="1"/>
      <w:numFmt w:val="bullet"/>
      <w:lvlText w:val=""/>
      <w:lvlJc w:val="left"/>
      <w:pPr>
        <w:tabs>
          <w:tab w:val="num" w:pos="1620"/>
        </w:tabs>
        <w:ind w:left="1620" w:hanging="360"/>
      </w:pPr>
      <w:rPr>
        <w:rFonts w:ascii="Wingdings" w:hAnsi="Wingdings" w:hint="default"/>
      </w:rPr>
    </w:lvl>
    <w:lvl w:ilvl="3" w:tplc="04270001" w:tentative="1">
      <w:start w:val="1"/>
      <w:numFmt w:val="bullet"/>
      <w:lvlText w:val=""/>
      <w:lvlJc w:val="left"/>
      <w:pPr>
        <w:tabs>
          <w:tab w:val="num" w:pos="2340"/>
        </w:tabs>
        <w:ind w:left="2340" w:hanging="360"/>
      </w:pPr>
      <w:rPr>
        <w:rFonts w:ascii="Symbol" w:hAnsi="Symbol" w:hint="default"/>
      </w:rPr>
    </w:lvl>
    <w:lvl w:ilvl="4" w:tplc="04270003" w:tentative="1">
      <w:start w:val="1"/>
      <w:numFmt w:val="bullet"/>
      <w:lvlText w:val="o"/>
      <w:lvlJc w:val="left"/>
      <w:pPr>
        <w:tabs>
          <w:tab w:val="num" w:pos="3060"/>
        </w:tabs>
        <w:ind w:left="3060" w:hanging="360"/>
      </w:pPr>
      <w:rPr>
        <w:rFonts w:ascii="Courier New" w:hAnsi="Courier New" w:cs="Courier New" w:hint="default"/>
      </w:rPr>
    </w:lvl>
    <w:lvl w:ilvl="5" w:tplc="04270005" w:tentative="1">
      <w:start w:val="1"/>
      <w:numFmt w:val="bullet"/>
      <w:lvlText w:val=""/>
      <w:lvlJc w:val="left"/>
      <w:pPr>
        <w:tabs>
          <w:tab w:val="num" w:pos="3780"/>
        </w:tabs>
        <w:ind w:left="3780" w:hanging="360"/>
      </w:pPr>
      <w:rPr>
        <w:rFonts w:ascii="Wingdings" w:hAnsi="Wingdings" w:hint="default"/>
      </w:rPr>
    </w:lvl>
    <w:lvl w:ilvl="6" w:tplc="04270001" w:tentative="1">
      <w:start w:val="1"/>
      <w:numFmt w:val="bullet"/>
      <w:lvlText w:val=""/>
      <w:lvlJc w:val="left"/>
      <w:pPr>
        <w:tabs>
          <w:tab w:val="num" w:pos="4500"/>
        </w:tabs>
        <w:ind w:left="4500" w:hanging="360"/>
      </w:pPr>
      <w:rPr>
        <w:rFonts w:ascii="Symbol" w:hAnsi="Symbol" w:hint="default"/>
      </w:rPr>
    </w:lvl>
    <w:lvl w:ilvl="7" w:tplc="04270003" w:tentative="1">
      <w:start w:val="1"/>
      <w:numFmt w:val="bullet"/>
      <w:lvlText w:val="o"/>
      <w:lvlJc w:val="left"/>
      <w:pPr>
        <w:tabs>
          <w:tab w:val="num" w:pos="5220"/>
        </w:tabs>
        <w:ind w:left="5220" w:hanging="360"/>
      </w:pPr>
      <w:rPr>
        <w:rFonts w:ascii="Courier New" w:hAnsi="Courier New" w:cs="Courier New" w:hint="default"/>
      </w:rPr>
    </w:lvl>
    <w:lvl w:ilvl="8" w:tplc="04270005" w:tentative="1">
      <w:start w:val="1"/>
      <w:numFmt w:val="bullet"/>
      <w:lvlText w:val=""/>
      <w:lvlJc w:val="left"/>
      <w:pPr>
        <w:tabs>
          <w:tab w:val="num" w:pos="5940"/>
        </w:tabs>
        <w:ind w:left="5940" w:hanging="360"/>
      </w:pPr>
      <w:rPr>
        <w:rFonts w:ascii="Wingdings" w:hAnsi="Wingdings" w:hint="default"/>
      </w:rPr>
    </w:lvl>
  </w:abstractNum>
  <w:abstractNum w:abstractNumId="1" w15:restartNumberingAfterBreak="0">
    <w:nsid w:val="0C233A9C"/>
    <w:multiLevelType w:val="multilevel"/>
    <w:tmpl w:val="E7EE1AFA"/>
    <w:lvl w:ilvl="0">
      <w:start w:val="6"/>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15:restartNumberingAfterBreak="0">
    <w:nsid w:val="0FFC781A"/>
    <w:multiLevelType w:val="multilevel"/>
    <w:tmpl w:val="7A5A525A"/>
    <w:lvl w:ilvl="0">
      <w:start w:val="1"/>
      <w:numFmt w:val="decimal"/>
      <w:lvlText w:val="%1."/>
      <w:lvlJc w:val="left"/>
      <w:pPr>
        <w:ind w:left="927" w:hanging="360"/>
      </w:pPr>
      <w:rPr>
        <w:rFonts w:hint="default"/>
        <w:b w:val="0"/>
        <w:bCs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129A5F86"/>
    <w:multiLevelType w:val="hybridMultilevel"/>
    <w:tmpl w:val="CC00B578"/>
    <w:lvl w:ilvl="0" w:tplc="33C45CB6">
      <w:start w:val="1"/>
      <w:numFmt w:val="decimal"/>
      <w:lvlText w:val="%1."/>
      <w:lvlJc w:val="left"/>
      <w:pPr>
        <w:ind w:left="21"/>
      </w:pPr>
      <w:rPr>
        <w:rFonts w:ascii="Arial" w:eastAsiaTheme="minorEastAsia" w:hAnsi="Arial" w:cs="Arial"/>
        <w:b w:val="0"/>
        <w:i w:val="0"/>
        <w:strike w:val="0"/>
        <w:dstrike w:val="0"/>
        <w:color w:val="00435B"/>
        <w:sz w:val="20"/>
        <w:szCs w:val="20"/>
        <w:u w:val="none" w:color="000000"/>
        <w:bdr w:val="none" w:sz="0" w:space="0" w:color="auto"/>
        <w:shd w:val="clear" w:color="auto" w:fill="auto"/>
        <w:vertAlign w:val="baseline"/>
      </w:rPr>
    </w:lvl>
    <w:lvl w:ilvl="1" w:tplc="308A7724">
      <w:start w:val="1"/>
      <w:numFmt w:val="lowerLetter"/>
      <w:lvlText w:val="%2"/>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E284A52">
      <w:start w:val="1"/>
      <w:numFmt w:val="lowerRoman"/>
      <w:lvlText w:val="%3"/>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840A1C5C">
      <w:start w:val="1"/>
      <w:numFmt w:val="decimal"/>
      <w:lvlText w:val="%4"/>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512B8A8">
      <w:start w:val="1"/>
      <w:numFmt w:val="lowerLetter"/>
      <w:lvlText w:val="%5"/>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A00A35BA">
      <w:start w:val="1"/>
      <w:numFmt w:val="lowerRoman"/>
      <w:lvlText w:val="%6"/>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9B01B5C">
      <w:start w:val="1"/>
      <w:numFmt w:val="decimal"/>
      <w:lvlText w:val="%7"/>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188E5D0">
      <w:start w:val="1"/>
      <w:numFmt w:val="lowerLetter"/>
      <w:lvlText w:val="%8"/>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2B0EC2E">
      <w:start w:val="1"/>
      <w:numFmt w:val="lowerRoman"/>
      <w:lvlText w:val="%9"/>
      <w:lvlJc w:val="left"/>
      <w:pPr>
        <w:ind w:left="66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CD5484F"/>
    <w:multiLevelType w:val="multilevel"/>
    <w:tmpl w:val="7DE06192"/>
    <w:lvl w:ilvl="0">
      <w:start w:val="2"/>
      <w:numFmt w:val="decimal"/>
      <w:lvlText w:val="%1"/>
      <w:lvlJc w:val="left"/>
      <w:pPr>
        <w:ind w:left="54" w:hanging="360"/>
      </w:pPr>
      <w:rPr>
        <w:rFonts w:hint="default"/>
      </w:rPr>
    </w:lvl>
    <w:lvl w:ilvl="1">
      <w:start w:val="1"/>
      <w:numFmt w:val="decimal"/>
      <w:lvlText w:val="%1.%2"/>
      <w:lvlJc w:val="left"/>
      <w:pPr>
        <w:ind w:left="763" w:hanging="360"/>
      </w:pPr>
      <w:rPr>
        <w:rFonts w:hint="default"/>
      </w:rPr>
    </w:lvl>
    <w:lvl w:ilvl="2">
      <w:start w:val="1"/>
      <w:numFmt w:val="decimal"/>
      <w:lvlText w:val="%1.%2.%3"/>
      <w:lvlJc w:val="left"/>
      <w:pPr>
        <w:ind w:left="1832"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610" w:hanging="1080"/>
      </w:pPr>
      <w:rPr>
        <w:rFonts w:hint="default"/>
      </w:rPr>
    </w:lvl>
    <w:lvl w:ilvl="5">
      <w:start w:val="1"/>
      <w:numFmt w:val="decimal"/>
      <w:lvlText w:val="%1.%2.%3.%4.%5.%6"/>
      <w:lvlJc w:val="left"/>
      <w:pPr>
        <w:ind w:left="4319" w:hanging="1080"/>
      </w:pPr>
      <w:rPr>
        <w:rFonts w:hint="default"/>
      </w:rPr>
    </w:lvl>
    <w:lvl w:ilvl="6">
      <w:start w:val="1"/>
      <w:numFmt w:val="decimal"/>
      <w:lvlText w:val="%1.%2.%3.%4.%5.%6.%7"/>
      <w:lvlJc w:val="left"/>
      <w:pPr>
        <w:ind w:left="5388" w:hanging="1440"/>
      </w:pPr>
      <w:rPr>
        <w:rFonts w:hint="default"/>
      </w:rPr>
    </w:lvl>
    <w:lvl w:ilvl="7">
      <w:start w:val="1"/>
      <w:numFmt w:val="decimal"/>
      <w:lvlText w:val="%1.%2.%3.%4.%5.%6.%7.%8"/>
      <w:lvlJc w:val="left"/>
      <w:pPr>
        <w:ind w:left="6097" w:hanging="1440"/>
      </w:pPr>
      <w:rPr>
        <w:rFonts w:hint="default"/>
      </w:rPr>
    </w:lvl>
    <w:lvl w:ilvl="8">
      <w:start w:val="1"/>
      <w:numFmt w:val="decimal"/>
      <w:lvlText w:val="%1.%2.%3.%4.%5.%6.%7.%8.%9"/>
      <w:lvlJc w:val="left"/>
      <w:pPr>
        <w:ind w:left="7166" w:hanging="1800"/>
      </w:pPr>
      <w:rPr>
        <w:rFonts w:hint="default"/>
      </w:rPr>
    </w:lvl>
  </w:abstractNum>
  <w:abstractNum w:abstractNumId="5" w15:restartNumberingAfterBreak="0">
    <w:nsid w:val="23680201"/>
    <w:multiLevelType w:val="hybridMultilevel"/>
    <w:tmpl w:val="4334A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7201E8"/>
    <w:multiLevelType w:val="multilevel"/>
    <w:tmpl w:val="8D880CA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A98544B"/>
    <w:multiLevelType w:val="hybridMultilevel"/>
    <w:tmpl w:val="47AE4A8A"/>
    <w:lvl w:ilvl="0" w:tplc="8CB6CEFC">
      <w:start w:val="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566462B"/>
    <w:multiLevelType w:val="hybridMultilevel"/>
    <w:tmpl w:val="AFD8A460"/>
    <w:lvl w:ilvl="0" w:tplc="6F50B3D6">
      <w:start w:val="1"/>
      <w:numFmt w:val="decimal"/>
      <w:lvlText w:val="%1."/>
      <w:lvlJc w:val="left"/>
      <w:pPr>
        <w:ind w:left="720" w:hanging="360"/>
      </w:pPr>
      <w:rPr>
        <w:rFonts w:ascii="Arial" w:eastAsia="Calibri" w:hAnsi="Arial" w:cs="Arial" w:hint="default"/>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0048D4"/>
    <w:multiLevelType w:val="hybridMultilevel"/>
    <w:tmpl w:val="6BE0D3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A5617D4"/>
    <w:multiLevelType w:val="multilevel"/>
    <w:tmpl w:val="74E4CF34"/>
    <w:lvl w:ilvl="0">
      <w:start w:val="1"/>
      <w:numFmt w:val="decimal"/>
      <w:lvlText w:val="%1)"/>
      <w:lvlJc w:val="left"/>
      <w:pPr>
        <w:ind w:left="534" w:hanging="228"/>
      </w:pPr>
      <w:rPr>
        <w:rFonts w:ascii="Arial" w:eastAsia="Times New Roman" w:hAnsi="Arial" w:cs="Arial"/>
        <w:b w:val="0"/>
        <w:bCs w:val="0"/>
        <w:i w:val="0"/>
        <w:iCs w:val="0"/>
        <w:spacing w:val="0"/>
        <w:w w:val="100"/>
        <w:sz w:val="22"/>
        <w:szCs w:val="22"/>
        <w:lang w:val="lt-LT" w:eastAsia="en-US" w:bidi="ar-SA"/>
      </w:rPr>
    </w:lvl>
    <w:lvl w:ilvl="1">
      <w:start w:val="1"/>
      <w:numFmt w:val="lowerLetter"/>
      <w:lvlText w:val="%2)"/>
      <w:lvlJc w:val="left"/>
      <w:pPr>
        <w:ind w:left="307" w:hanging="241"/>
      </w:pPr>
      <w:rPr>
        <w:rFonts w:ascii="Times New Roman" w:eastAsia="Times New Roman" w:hAnsi="Times New Roman" w:cs="Times New Roman" w:hint="default"/>
        <w:b/>
        <w:bCs/>
        <w:i w:val="0"/>
        <w:iCs w:val="0"/>
        <w:spacing w:val="0"/>
        <w:w w:val="100"/>
        <w:sz w:val="22"/>
        <w:szCs w:val="22"/>
        <w:lang w:val="lt-LT" w:eastAsia="en-US" w:bidi="ar-SA"/>
      </w:rPr>
    </w:lvl>
    <w:lvl w:ilvl="2">
      <w:start w:val="1"/>
      <w:numFmt w:val="decimal"/>
      <w:lvlText w:val="%3."/>
      <w:lvlJc w:val="left"/>
      <w:pPr>
        <w:ind w:left="1027" w:hanging="360"/>
      </w:pPr>
      <w:rPr>
        <w:rFonts w:ascii="Arial" w:eastAsia="Times New Roman" w:hAnsi="Arial" w:cs="Arial" w:hint="default"/>
        <w:b w:val="0"/>
        <w:bCs w:val="0"/>
        <w:i w:val="0"/>
        <w:iCs w:val="0"/>
        <w:spacing w:val="0"/>
        <w:w w:val="100"/>
        <w:sz w:val="21"/>
        <w:szCs w:val="21"/>
        <w:lang w:val="lt-LT" w:eastAsia="en-US" w:bidi="ar-SA"/>
      </w:rPr>
    </w:lvl>
    <w:lvl w:ilvl="3">
      <w:start w:val="1"/>
      <w:numFmt w:val="decimal"/>
      <w:lvlText w:val="%3.%4."/>
      <w:lvlJc w:val="left"/>
      <w:pPr>
        <w:ind w:left="1747" w:hanging="720"/>
      </w:pPr>
      <w:rPr>
        <w:rFonts w:ascii="Arial" w:eastAsia="Times New Roman" w:hAnsi="Arial" w:cs="Arial" w:hint="default"/>
        <w:b w:val="0"/>
        <w:bCs w:val="0"/>
        <w:i w:val="0"/>
        <w:iCs w:val="0"/>
        <w:spacing w:val="0"/>
        <w:w w:val="100"/>
        <w:sz w:val="21"/>
        <w:szCs w:val="21"/>
        <w:lang w:val="lt-LT" w:eastAsia="en-US" w:bidi="ar-SA"/>
      </w:rPr>
    </w:lvl>
    <w:lvl w:ilvl="4">
      <w:numFmt w:val="bullet"/>
      <w:lvlText w:val="•"/>
      <w:lvlJc w:val="left"/>
      <w:pPr>
        <w:ind w:left="2949" w:hanging="720"/>
      </w:pPr>
      <w:rPr>
        <w:rFonts w:hint="default"/>
        <w:lang w:val="lt-LT" w:eastAsia="en-US" w:bidi="ar-SA"/>
      </w:rPr>
    </w:lvl>
    <w:lvl w:ilvl="5">
      <w:numFmt w:val="bullet"/>
      <w:lvlText w:val="•"/>
      <w:lvlJc w:val="left"/>
      <w:pPr>
        <w:ind w:left="4159" w:hanging="720"/>
      </w:pPr>
      <w:rPr>
        <w:rFonts w:hint="default"/>
        <w:lang w:val="lt-LT" w:eastAsia="en-US" w:bidi="ar-SA"/>
      </w:rPr>
    </w:lvl>
    <w:lvl w:ilvl="6">
      <w:numFmt w:val="bullet"/>
      <w:lvlText w:val="•"/>
      <w:lvlJc w:val="left"/>
      <w:pPr>
        <w:ind w:left="5368" w:hanging="720"/>
      </w:pPr>
      <w:rPr>
        <w:rFonts w:hint="default"/>
        <w:lang w:val="lt-LT" w:eastAsia="en-US" w:bidi="ar-SA"/>
      </w:rPr>
    </w:lvl>
    <w:lvl w:ilvl="7">
      <w:numFmt w:val="bullet"/>
      <w:lvlText w:val="•"/>
      <w:lvlJc w:val="left"/>
      <w:pPr>
        <w:ind w:left="6578" w:hanging="720"/>
      </w:pPr>
      <w:rPr>
        <w:rFonts w:hint="default"/>
        <w:lang w:val="lt-LT" w:eastAsia="en-US" w:bidi="ar-SA"/>
      </w:rPr>
    </w:lvl>
    <w:lvl w:ilvl="8">
      <w:numFmt w:val="bullet"/>
      <w:lvlText w:val="•"/>
      <w:lvlJc w:val="left"/>
      <w:pPr>
        <w:ind w:left="7788" w:hanging="720"/>
      </w:pPr>
      <w:rPr>
        <w:rFonts w:hint="default"/>
        <w:lang w:val="lt-LT" w:eastAsia="en-US" w:bidi="ar-SA"/>
      </w:rPr>
    </w:lvl>
  </w:abstractNum>
  <w:abstractNum w:abstractNumId="11" w15:restartNumberingAfterBreak="0">
    <w:nsid w:val="554D34B3"/>
    <w:multiLevelType w:val="hybridMultilevel"/>
    <w:tmpl w:val="F934CCC2"/>
    <w:lvl w:ilvl="0" w:tplc="D4626BA8">
      <w:start w:val="1"/>
      <w:numFmt w:val="decimal"/>
      <w:lvlText w:val="%1)"/>
      <w:lvlJc w:val="left"/>
      <w:pPr>
        <w:ind w:left="720" w:hanging="360"/>
      </w:pPr>
      <w:rPr>
        <w:rFonts w:eastAsiaTheme="minorHAns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A20F6E"/>
    <w:multiLevelType w:val="multilevel"/>
    <w:tmpl w:val="4AA28D7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5BD26332"/>
    <w:multiLevelType w:val="multilevel"/>
    <w:tmpl w:val="78BAEB24"/>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5BD4313"/>
    <w:multiLevelType w:val="multilevel"/>
    <w:tmpl w:val="FD368FA8"/>
    <w:lvl w:ilvl="0">
      <w:start w:val="1"/>
      <w:numFmt w:val="decimal"/>
      <w:lvlText w:val="%1."/>
      <w:lvlJc w:val="left"/>
      <w:pPr>
        <w:ind w:left="644" w:hanging="360"/>
      </w:pPr>
      <w:rPr>
        <w:rFonts w:hint="default"/>
        <w:b w:val="0"/>
        <w:bCs w:val="0"/>
        <w:vertAlign w:val="baseline"/>
      </w:rPr>
    </w:lvl>
    <w:lvl w:ilvl="1">
      <w:start w:val="1"/>
      <w:numFmt w:val="decimal"/>
      <w:isLgl/>
      <w:lvlText w:val="%2."/>
      <w:lvlJc w:val="left"/>
      <w:pPr>
        <w:ind w:left="1069" w:hanging="360"/>
      </w:pPr>
      <w:rPr>
        <w:rFonts w:ascii="Times New Roman" w:eastAsiaTheme="minorHAnsi" w:hAnsi="Times New Roman" w:cs="Times New Roman"/>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68E452E2"/>
    <w:multiLevelType w:val="hybridMultilevel"/>
    <w:tmpl w:val="C27EEC22"/>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ED19F9"/>
    <w:multiLevelType w:val="hybridMultilevel"/>
    <w:tmpl w:val="4E6C01C4"/>
    <w:lvl w:ilvl="0" w:tplc="5FEC78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1B1D95"/>
    <w:multiLevelType w:val="hybridMultilevel"/>
    <w:tmpl w:val="7D3AA1FE"/>
    <w:lvl w:ilvl="0" w:tplc="21C49D14">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2809715">
    <w:abstractNumId w:val="16"/>
  </w:num>
  <w:num w:numId="2" w16cid:durableId="1036002916">
    <w:abstractNumId w:val="5"/>
  </w:num>
  <w:num w:numId="3" w16cid:durableId="799343297">
    <w:abstractNumId w:val="17"/>
  </w:num>
  <w:num w:numId="4" w16cid:durableId="1503155724">
    <w:abstractNumId w:val="0"/>
  </w:num>
  <w:num w:numId="5" w16cid:durableId="21357842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1109736">
    <w:abstractNumId w:val="10"/>
  </w:num>
  <w:num w:numId="7" w16cid:durableId="719328131">
    <w:abstractNumId w:val="11"/>
  </w:num>
  <w:num w:numId="8" w16cid:durableId="1129279973">
    <w:abstractNumId w:val="4"/>
  </w:num>
  <w:num w:numId="9" w16cid:durableId="1745489978">
    <w:abstractNumId w:val="2"/>
  </w:num>
  <w:num w:numId="10" w16cid:durableId="805851650">
    <w:abstractNumId w:val="3"/>
  </w:num>
  <w:num w:numId="11" w16cid:durableId="1021321708">
    <w:abstractNumId w:val="12"/>
  </w:num>
  <w:num w:numId="12" w16cid:durableId="614672595">
    <w:abstractNumId w:val="13"/>
  </w:num>
  <w:num w:numId="13" w16cid:durableId="1857033928">
    <w:abstractNumId w:val="1"/>
  </w:num>
  <w:num w:numId="14" w16cid:durableId="1625426048">
    <w:abstractNumId w:val="14"/>
  </w:num>
  <w:num w:numId="15" w16cid:durableId="485976810">
    <w:abstractNumId w:val="15"/>
  </w:num>
  <w:num w:numId="16" w16cid:durableId="1121532116">
    <w:abstractNumId w:val="6"/>
  </w:num>
  <w:num w:numId="17" w16cid:durableId="451560537">
    <w:abstractNumId w:val="7"/>
  </w:num>
  <w:num w:numId="18" w16cid:durableId="11760016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528"/>
    <w:rsid w:val="00005FB1"/>
    <w:rsid w:val="000118F4"/>
    <w:rsid w:val="00014B83"/>
    <w:rsid w:val="00017D6A"/>
    <w:rsid w:val="00023A54"/>
    <w:rsid w:val="00025D93"/>
    <w:rsid w:val="00033B63"/>
    <w:rsid w:val="000342E7"/>
    <w:rsid w:val="0003772F"/>
    <w:rsid w:val="0004557C"/>
    <w:rsid w:val="0004716E"/>
    <w:rsid w:val="00050153"/>
    <w:rsid w:val="00051BB5"/>
    <w:rsid w:val="000701A5"/>
    <w:rsid w:val="000779D2"/>
    <w:rsid w:val="00094D2B"/>
    <w:rsid w:val="000977CD"/>
    <w:rsid w:val="00097816"/>
    <w:rsid w:val="00097927"/>
    <w:rsid w:val="000A483A"/>
    <w:rsid w:val="000A73D1"/>
    <w:rsid w:val="000B1169"/>
    <w:rsid w:val="000C0D56"/>
    <w:rsid w:val="000D022A"/>
    <w:rsid w:val="000D1500"/>
    <w:rsid w:val="000D2147"/>
    <w:rsid w:val="000D6C5E"/>
    <w:rsid w:val="000E12FE"/>
    <w:rsid w:val="000E3EDC"/>
    <w:rsid w:val="000E61DF"/>
    <w:rsid w:val="000F4E86"/>
    <w:rsid w:val="000F7C3F"/>
    <w:rsid w:val="00130C01"/>
    <w:rsid w:val="00131D5F"/>
    <w:rsid w:val="00136815"/>
    <w:rsid w:val="001374FB"/>
    <w:rsid w:val="0014117F"/>
    <w:rsid w:val="00147B1B"/>
    <w:rsid w:val="00155955"/>
    <w:rsid w:val="00170494"/>
    <w:rsid w:val="0018547E"/>
    <w:rsid w:val="001B384D"/>
    <w:rsid w:val="001C35AF"/>
    <w:rsid w:val="001C4966"/>
    <w:rsid w:val="001F0B3F"/>
    <w:rsid w:val="001F2375"/>
    <w:rsid w:val="001F75E8"/>
    <w:rsid w:val="001F7A71"/>
    <w:rsid w:val="00211C89"/>
    <w:rsid w:val="0021797F"/>
    <w:rsid w:val="002329C8"/>
    <w:rsid w:val="00253144"/>
    <w:rsid w:val="00253D79"/>
    <w:rsid w:val="0025714D"/>
    <w:rsid w:val="00257948"/>
    <w:rsid w:val="00261960"/>
    <w:rsid w:val="0026689E"/>
    <w:rsid w:val="00274567"/>
    <w:rsid w:val="00275DAD"/>
    <w:rsid w:val="00281B03"/>
    <w:rsid w:val="00285A2F"/>
    <w:rsid w:val="00291AD2"/>
    <w:rsid w:val="00292FC7"/>
    <w:rsid w:val="002A350B"/>
    <w:rsid w:val="002A61C9"/>
    <w:rsid w:val="002A64EB"/>
    <w:rsid w:val="002A7428"/>
    <w:rsid w:val="002B79D0"/>
    <w:rsid w:val="002C4A2B"/>
    <w:rsid w:val="002D3B13"/>
    <w:rsid w:val="002D536E"/>
    <w:rsid w:val="002E1820"/>
    <w:rsid w:val="00304F07"/>
    <w:rsid w:val="003061F9"/>
    <w:rsid w:val="003066EA"/>
    <w:rsid w:val="00307551"/>
    <w:rsid w:val="00347E88"/>
    <w:rsid w:val="00351297"/>
    <w:rsid w:val="00365C02"/>
    <w:rsid w:val="00372AD4"/>
    <w:rsid w:val="00374163"/>
    <w:rsid w:val="0037746B"/>
    <w:rsid w:val="00382B80"/>
    <w:rsid w:val="00392F1B"/>
    <w:rsid w:val="003A7E53"/>
    <w:rsid w:val="003B3A77"/>
    <w:rsid w:val="003B66CF"/>
    <w:rsid w:val="003C1D7F"/>
    <w:rsid w:val="003D18AD"/>
    <w:rsid w:val="003D24E9"/>
    <w:rsid w:val="003D3032"/>
    <w:rsid w:val="00400ACB"/>
    <w:rsid w:val="00401004"/>
    <w:rsid w:val="00410C98"/>
    <w:rsid w:val="00415FB7"/>
    <w:rsid w:val="00434AAC"/>
    <w:rsid w:val="00443794"/>
    <w:rsid w:val="00445DB8"/>
    <w:rsid w:val="004477DD"/>
    <w:rsid w:val="004525BA"/>
    <w:rsid w:val="00464A89"/>
    <w:rsid w:val="0047279B"/>
    <w:rsid w:val="00476286"/>
    <w:rsid w:val="004769AB"/>
    <w:rsid w:val="00477F39"/>
    <w:rsid w:val="00481DDB"/>
    <w:rsid w:val="004861DF"/>
    <w:rsid w:val="00491BFF"/>
    <w:rsid w:val="00496FA3"/>
    <w:rsid w:val="0049751F"/>
    <w:rsid w:val="004A0732"/>
    <w:rsid w:val="004A796A"/>
    <w:rsid w:val="004B1F2D"/>
    <w:rsid w:val="004C122F"/>
    <w:rsid w:val="004C4100"/>
    <w:rsid w:val="004D376D"/>
    <w:rsid w:val="004D4B3A"/>
    <w:rsid w:val="004D4C7D"/>
    <w:rsid w:val="004E6F10"/>
    <w:rsid w:val="004F0CB3"/>
    <w:rsid w:val="004F0FE0"/>
    <w:rsid w:val="00504331"/>
    <w:rsid w:val="00504873"/>
    <w:rsid w:val="005158AC"/>
    <w:rsid w:val="005159E7"/>
    <w:rsid w:val="00516B57"/>
    <w:rsid w:val="00520E6A"/>
    <w:rsid w:val="00521B28"/>
    <w:rsid w:val="00522CEB"/>
    <w:rsid w:val="00523912"/>
    <w:rsid w:val="0053074B"/>
    <w:rsid w:val="00530FC9"/>
    <w:rsid w:val="005840C1"/>
    <w:rsid w:val="00585444"/>
    <w:rsid w:val="00597103"/>
    <w:rsid w:val="005A488A"/>
    <w:rsid w:val="005B544F"/>
    <w:rsid w:val="005B6B36"/>
    <w:rsid w:val="005B7F61"/>
    <w:rsid w:val="005C1209"/>
    <w:rsid w:val="005C1A62"/>
    <w:rsid w:val="005C7B3A"/>
    <w:rsid w:val="005D0F29"/>
    <w:rsid w:val="005E609B"/>
    <w:rsid w:val="005E79ED"/>
    <w:rsid w:val="00603E16"/>
    <w:rsid w:val="006134D2"/>
    <w:rsid w:val="006219D7"/>
    <w:rsid w:val="00631036"/>
    <w:rsid w:val="00632BD3"/>
    <w:rsid w:val="00660FB6"/>
    <w:rsid w:val="00671CAD"/>
    <w:rsid w:val="00681D15"/>
    <w:rsid w:val="006838ED"/>
    <w:rsid w:val="00691D6F"/>
    <w:rsid w:val="00696CB6"/>
    <w:rsid w:val="006A5094"/>
    <w:rsid w:val="006B34DE"/>
    <w:rsid w:val="006C687E"/>
    <w:rsid w:val="006C724C"/>
    <w:rsid w:val="006D12A7"/>
    <w:rsid w:val="006E017F"/>
    <w:rsid w:val="006E18D8"/>
    <w:rsid w:val="006E5530"/>
    <w:rsid w:val="006E78A5"/>
    <w:rsid w:val="00737380"/>
    <w:rsid w:val="00745318"/>
    <w:rsid w:val="00750E68"/>
    <w:rsid w:val="007526B5"/>
    <w:rsid w:val="00752CCE"/>
    <w:rsid w:val="007653AF"/>
    <w:rsid w:val="0077041F"/>
    <w:rsid w:val="00774B88"/>
    <w:rsid w:val="0079122C"/>
    <w:rsid w:val="007930AC"/>
    <w:rsid w:val="007B6E8F"/>
    <w:rsid w:val="007D5528"/>
    <w:rsid w:val="007E0AC0"/>
    <w:rsid w:val="007E0AC1"/>
    <w:rsid w:val="007E61AD"/>
    <w:rsid w:val="007F71AF"/>
    <w:rsid w:val="00821E5C"/>
    <w:rsid w:val="008308DB"/>
    <w:rsid w:val="008331A1"/>
    <w:rsid w:val="00834AD1"/>
    <w:rsid w:val="00844919"/>
    <w:rsid w:val="00845512"/>
    <w:rsid w:val="00854581"/>
    <w:rsid w:val="0085704E"/>
    <w:rsid w:val="00863A24"/>
    <w:rsid w:val="008754A7"/>
    <w:rsid w:val="008A6511"/>
    <w:rsid w:val="008A738A"/>
    <w:rsid w:val="008C5F3F"/>
    <w:rsid w:val="008D53ED"/>
    <w:rsid w:val="008E37E9"/>
    <w:rsid w:val="008F66CD"/>
    <w:rsid w:val="00913C55"/>
    <w:rsid w:val="00914310"/>
    <w:rsid w:val="00917E56"/>
    <w:rsid w:val="009272BA"/>
    <w:rsid w:val="00932B5E"/>
    <w:rsid w:val="00933D2B"/>
    <w:rsid w:val="0093415B"/>
    <w:rsid w:val="00941A8A"/>
    <w:rsid w:val="0094489F"/>
    <w:rsid w:val="009705A5"/>
    <w:rsid w:val="00971B1B"/>
    <w:rsid w:val="00973369"/>
    <w:rsid w:val="0097613E"/>
    <w:rsid w:val="00980F01"/>
    <w:rsid w:val="0098439B"/>
    <w:rsid w:val="0098500D"/>
    <w:rsid w:val="00990065"/>
    <w:rsid w:val="00994A71"/>
    <w:rsid w:val="00997AF7"/>
    <w:rsid w:val="009B2325"/>
    <w:rsid w:val="009B2D6D"/>
    <w:rsid w:val="009B5D5D"/>
    <w:rsid w:val="009C2539"/>
    <w:rsid w:val="009C3AA9"/>
    <w:rsid w:val="009D1747"/>
    <w:rsid w:val="009F377E"/>
    <w:rsid w:val="00A020CB"/>
    <w:rsid w:val="00A13B7E"/>
    <w:rsid w:val="00A147D2"/>
    <w:rsid w:val="00A25756"/>
    <w:rsid w:val="00A27167"/>
    <w:rsid w:val="00A340E2"/>
    <w:rsid w:val="00A369C6"/>
    <w:rsid w:val="00A433C9"/>
    <w:rsid w:val="00A52776"/>
    <w:rsid w:val="00A6424D"/>
    <w:rsid w:val="00A65642"/>
    <w:rsid w:val="00A71ADB"/>
    <w:rsid w:val="00AA1E43"/>
    <w:rsid w:val="00AA47D4"/>
    <w:rsid w:val="00AA6B5E"/>
    <w:rsid w:val="00AB2AAD"/>
    <w:rsid w:val="00AD72A8"/>
    <w:rsid w:val="00AE03B4"/>
    <w:rsid w:val="00AE16CE"/>
    <w:rsid w:val="00AE1DC7"/>
    <w:rsid w:val="00AE7F0A"/>
    <w:rsid w:val="00AF5A47"/>
    <w:rsid w:val="00AF7A52"/>
    <w:rsid w:val="00B10678"/>
    <w:rsid w:val="00B16948"/>
    <w:rsid w:val="00B20C17"/>
    <w:rsid w:val="00B2533A"/>
    <w:rsid w:val="00B254FE"/>
    <w:rsid w:val="00B2799D"/>
    <w:rsid w:val="00B3423D"/>
    <w:rsid w:val="00B4254F"/>
    <w:rsid w:val="00B50196"/>
    <w:rsid w:val="00B569E7"/>
    <w:rsid w:val="00B57C52"/>
    <w:rsid w:val="00B60FBA"/>
    <w:rsid w:val="00B6180B"/>
    <w:rsid w:val="00B66091"/>
    <w:rsid w:val="00B95772"/>
    <w:rsid w:val="00BA1A9B"/>
    <w:rsid w:val="00BA3396"/>
    <w:rsid w:val="00BA4E20"/>
    <w:rsid w:val="00BB059F"/>
    <w:rsid w:val="00BB6CC4"/>
    <w:rsid w:val="00BE5D46"/>
    <w:rsid w:val="00BE63B1"/>
    <w:rsid w:val="00C04E14"/>
    <w:rsid w:val="00C361A3"/>
    <w:rsid w:val="00C43CD5"/>
    <w:rsid w:val="00C565ED"/>
    <w:rsid w:val="00C64BC6"/>
    <w:rsid w:val="00C6651C"/>
    <w:rsid w:val="00C7666E"/>
    <w:rsid w:val="00C76925"/>
    <w:rsid w:val="00C95069"/>
    <w:rsid w:val="00C96531"/>
    <w:rsid w:val="00C96BA8"/>
    <w:rsid w:val="00C97D4A"/>
    <w:rsid w:val="00C97FD5"/>
    <w:rsid w:val="00CA5B76"/>
    <w:rsid w:val="00CA71CF"/>
    <w:rsid w:val="00CC5BA6"/>
    <w:rsid w:val="00CF46D8"/>
    <w:rsid w:val="00D0018B"/>
    <w:rsid w:val="00D006A5"/>
    <w:rsid w:val="00D21B5E"/>
    <w:rsid w:val="00D413D8"/>
    <w:rsid w:val="00D45202"/>
    <w:rsid w:val="00D47B46"/>
    <w:rsid w:val="00D5653D"/>
    <w:rsid w:val="00D71AA5"/>
    <w:rsid w:val="00D735A8"/>
    <w:rsid w:val="00D8405C"/>
    <w:rsid w:val="00D854BC"/>
    <w:rsid w:val="00D9133F"/>
    <w:rsid w:val="00D94A4E"/>
    <w:rsid w:val="00DA3836"/>
    <w:rsid w:val="00DB07DD"/>
    <w:rsid w:val="00DB1A03"/>
    <w:rsid w:val="00DC3DBE"/>
    <w:rsid w:val="00DC56B5"/>
    <w:rsid w:val="00DD71E6"/>
    <w:rsid w:val="00DF200F"/>
    <w:rsid w:val="00DF2EBA"/>
    <w:rsid w:val="00DF652D"/>
    <w:rsid w:val="00E02D19"/>
    <w:rsid w:val="00E03CAB"/>
    <w:rsid w:val="00E0577D"/>
    <w:rsid w:val="00E24710"/>
    <w:rsid w:val="00E247F3"/>
    <w:rsid w:val="00E4056B"/>
    <w:rsid w:val="00E442AF"/>
    <w:rsid w:val="00E477A5"/>
    <w:rsid w:val="00E504E4"/>
    <w:rsid w:val="00E547CB"/>
    <w:rsid w:val="00E56702"/>
    <w:rsid w:val="00E60983"/>
    <w:rsid w:val="00E614CC"/>
    <w:rsid w:val="00E62F0D"/>
    <w:rsid w:val="00E64035"/>
    <w:rsid w:val="00E92246"/>
    <w:rsid w:val="00EC0B18"/>
    <w:rsid w:val="00EC6156"/>
    <w:rsid w:val="00ED51CD"/>
    <w:rsid w:val="00ED5265"/>
    <w:rsid w:val="00EE104C"/>
    <w:rsid w:val="00EE1FB6"/>
    <w:rsid w:val="00EE3A90"/>
    <w:rsid w:val="00EE62FA"/>
    <w:rsid w:val="00EE6301"/>
    <w:rsid w:val="00EF479A"/>
    <w:rsid w:val="00F16463"/>
    <w:rsid w:val="00F20DF8"/>
    <w:rsid w:val="00F319A2"/>
    <w:rsid w:val="00F32076"/>
    <w:rsid w:val="00F44DAB"/>
    <w:rsid w:val="00F45D64"/>
    <w:rsid w:val="00F53E40"/>
    <w:rsid w:val="00F54AC5"/>
    <w:rsid w:val="00F606F1"/>
    <w:rsid w:val="00F66723"/>
    <w:rsid w:val="00F743B2"/>
    <w:rsid w:val="00FA0CB7"/>
    <w:rsid w:val="00FA1F6C"/>
    <w:rsid w:val="00FA3CB3"/>
    <w:rsid w:val="00FA49D5"/>
    <w:rsid w:val="00FB1AA3"/>
    <w:rsid w:val="00FC5376"/>
    <w:rsid w:val="00FD11AC"/>
    <w:rsid w:val="00FE149E"/>
    <w:rsid w:val="00FE1C0F"/>
    <w:rsid w:val="00FE2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B88B1"/>
  <w15:chartTrackingRefBased/>
  <w15:docId w15:val="{04710E24-F8FA-4906-A971-FA9F666CF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1A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77A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31036"/>
    <w:pPr>
      <w:keepNext/>
      <w:keepLines/>
      <w:spacing w:before="160" w:after="80" w:line="276" w:lineRule="auto"/>
      <w:outlineLvl w:val="2"/>
    </w:pPr>
    <w:rPr>
      <w:rFonts w:eastAsiaTheme="majorEastAsia" w:cstheme="majorBidi"/>
      <w:color w:val="2F5496" w:themeColor="accent1" w:themeShade="BF"/>
      <w:sz w:val="28"/>
      <w:szCs w:val="28"/>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ist Paragraph2,List Paragraph Red,Buletai,List Paragraph21,lp1,Bullet 1,Use Case List Paragraph,List Paragraph111,Paragraph,List not in Table,List Paragr1,Numbered List,Lentele"/>
    <w:basedOn w:val="Normal"/>
    <w:link w:val="ListParagraphChar"/>
    <w:uiPriority w:val="1"/>
    <w:qFormat/>
    <w:rsid w:val="007D5528"/>
    <w:pPr>
      <w:spacing w:after="200" w:line="276" w:lineRule="auto"/>
      <w:ind w:left="720"/>
      <w:contextualSpacing/>
    </w:pPr>
    <w:rPr>
      <w:rFonts w:ascii="Calibri" w:eastAsia="Calibri" w:hAnsi="Calibri" w:cs="Times New Roman"/>
      <w:lang w:val="lt-LT"/>
    </w:rPr>
  </w:style>
  <w:style w:type="character" w:customStyle="1" w:styleId="ListParagraphChar">
    <w:name w:val="List Paragraph Char"/>
    <w:aliases w:val="Numbering Char,ERP-List Paragraph Char,List Paragraph11 Char,Bullet EY Char,List Paragraph2 Char,List Paragraph Red Char,Buletai Char,List Paragraph21 Char,lp1 Char,Bullet 1 Char,Use Case List Paragraph Char,List Paragraph111 Char"/>
    <w:link w:val="ListParagraph"/>
    <w:uiPriority w:val="1"/>
    <w:qFormat/>
    <w:locked/>
    <w:rsid w:val="007D5528"/>
    <w:rPr>
      <w:rFonts w:ascii="Calibri" w:eastAsia="Calibri" w:hAnsi="Calibri" w:cs="Times New Roman"/>
      <w:lang w:val="lt-LT"/>
    </w:rPr>
  </w:style>
  <w:style w:type="paragraph" w:styleId="BalloonText">
    <w:name w:val="Balloon Text"/>
    <w:basedOn w:val="Normal"/>
    <w:link w:val="BalloonTextChar"/>
    <w:uiPriority w:val="99"/>
    <w:semiHidden/>
    <w:unhideWhenUsed/>
    <w:rsid w:val="002A35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350B"/>
    <w:rPr>
      <w:rFonts w:ascii="Segoe UI" w:hAnsi="Segoe UI" w:cs="Segoe UI"/>
      <w:sz w:val="18"/>
      <w:szCs w:val="18"/>
    </w:rPr>
  </w:style>
  <w:style w:type="character" w:styleId="CommentReference">
    <w:name w:val="annotation reference"/>
    <w:basedOn w:val="DefaultParagraphFont"/>
    <w:uiPriority w:val="99"/>
    <w:semiHidden/>
    <w:unhideWhenUsed/>
    <w:rsid w:val="002A350B"/>
    <w:rPr>
      <w:sz w:val="16"/>
      <w:szCs w:val="16"/>
    </w:rPr>
  </w:style>
  <w:style w:type="paragraph" w:styleId="CommentText">
    <w:name w:val="annotation text"/>
    <w:basedOn w:val="Normal"/>
    <w:link w:val="CommentTextChar"/>
    <w:uiPriority w:val="99"/>
    <w:unhideWhenUsed/>
    <w:rsid w:val="002A350B"/>
    <w:pPr>
      <w:spacing w:line="240" w:lineRule="auto"/>
    </w:pPr>
    <w:rPr>
      <w:sz w:val="20"/>
      <w:szCs w:val="20"/>
    </w:rPr>
  </w:style>
  <w:style w:type="character" w:customStyle="1" w:styleId="CommentTextChar">
    <w:name w:val="Comment Text Char"/>
    <w:basedOn w:val="DefaultParagraphFont"/>
    <w:link w:val="CommentText"/>
    <w:uiPriority w:val="99"/>
    <w:rsid w:val="002A350B"/>
    <w:rPr>
      <w:sz w:val="20"/>
      <w:szCs w:val="20"/>
    </w:rPr>
  </w:style>
  <w:style w:type="paragraph" w:styleId="CommentSubject">
    <w:name w:val="annotation subject"/>
    <w:basedOn w:val="CommentText"/>
    <w:next w:val="CommentText"/>
    <w:link w:val="CommentSubjectChar"/>
    <w:uiPriority w:val="99"/>
    <w:semiHidden/>
    <w:unhideWhenUsed/>
    <w:rsid w:val="002A350B"/>
    <w:rPr>
      <w:b/>
      <w:bCs/>
    </w:rPr>
  </w:style>
  <w:style w:type="character" w:customStyle="1" w:styleId="CommentSubjectChar">
    <w:name w:val="Comment Subject Char"/>
    <w:basedOn w:val="CommentTextChar"/>
    <w:link w:val="CommentSubject"/>
    <w:uiPriority w:val="99"/>
    <w:semiHidden/>
    <w:rsid w:val="002A350B"/>
    <w:rPr>
      <w:b/>
      <w:bCs/>
      <w:sz w:val="20"/>
      <w:szCs w:val="20"/>
    </w:rPr>
  </w:style>
  <w:style w:type="character" w:customStyle="1" w:styleId="Numatytasispastraiposriftas1">
    <w:name w:val="Numatytasis pastraipos šriftas1"/>
    <w:rsid w:val="00B2533A"/>
  </w:style>
  <w:style w:type="character" w:customStyle="1" w:styleId="Heading3Char">
    <w:name w:val="Heading 3 Char"/>
    <w:basedOn w:val="DefaultParagraphFont"/>
    <w:link w:val="Heading3"/>
    <w:uiPriority w:val="9"/>
    <w:semiHidden/>
    <w:rsid w:val="00631036"/>
    <w:rPr>
      <w:rFonts w:eastAsiaTheme="majorEastAsia" w:cstheme="majorBidi"/>
      <w:color w:val="2F5496" w:themeColor="accent1" w:themeShade="BF"/>
      <w:sz w:val="28"/>
      <w:szCs w:val="28"/>
      <w:lang w:val="lt-LT" w:eastAsia="lt-LT"/>
    </w:rPr>
  </w:style>
  <w:style w:type="paragraph" w:styleId="Header">
    <w:name w:val="header"/>
    <w:basedOn w:val="Normal"/>
    <w:link w:val="HeaderChar"/>
    <w:uiPriority w:val="99"/>
    <w:unhideWhenUsed/>
    <w:rsid w:val="00E477A5"/>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77A5"/>
  </w:style>
  <w:style w:type="paragraph" w:styleId="Footer">
    <w:name w:val="footer"/>
    <w:basedOn w:val="Normal"/>
    <w:link w:val="FooterChar"/>
    <w:uiPriority w:val="99"/>
    <w:unhideWhenUsed/>
    <w:rsid w:val="00E477A5"/>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77A5"/>
  </w:style>
  <w:style w:type="character" w:customStyle="1" w:styleId="Heading2Char">
    <w:name w:val="Heading 2 Char"/>
    <w:basedOn w:val="DefaultParagraphFont"/>
    <w:link w:val="Heading2"/>
    <w:uiPriority w:val="9"/>
    <w:semiHidden/>
    <w:rsid w:val="00E477A5"/>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E56702"/>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56702"/>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E56702"/>
    <w:pPr>
      <w:spacing w:line="276" w:lineRule="auto"/>
    </w:pPr>
    <w:rPr>
      <w:rFonts w:eastAsiaTheme="minorEastAsia"/>
      <w:sz w:val="20"/>
      <w:szCs w:val="20"/>
      <w:lang w:val="lt-LT"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E56702"/>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Voetnootverwijzing"/>
    <w:basedOn w:val="DefaultParagraphFont"/>
    <w:uiPriority w:val="99"/>
    <w:unhideWhenUsed/>
    <w:rsid w:val="00E56702"/>
    <w:rPr>
      <w:vertAlign w:val="superscript"/>
    </w:rPr>
  </w:style>
  <w:style w:type="character" w:customStyle="1" w:styleId="Heading1Char">
    <w:name w:val="Heading 1 Char"/>
    <w:basedOn w:val="DefaultParagraphFont"/>
    <w:link w:val="Heading1"/>
    <w:uiPriority w:val="9"/>
    <w:rsid w:val="005C1A62"/>
    <w:rPr>
      <w:rFonts w:asciiTheme="majorHAnsi" w:eastAsiaTheme="majorEastAsia" w:hAnsiTheme="majorHAnsi" w:cstheme="majorBidi"/>
      <w:color w:val="2F5496" w:themeColor="accent1" w:themeShade="BF"/>
      <w:sz w:val="32"/>
      <w:szCs w:val="32"/>
    </w:rPr>
  </w:style>
  <w:style w:type="table" w:customStyle="1" w:styleId="TableGrid1">
    <w:name w:val="Table Grid1"/>
    <w:basedOn w:val="TableNormal"/>
    <w:next w:val="TableGrid"/>
    <w:uiPriority w:val="39"/>
    <w:rsid w:val="00632BD3"/>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632BD3"/>
    <w:rPr>
      <w:strike w:val="0"/>
      <w:dstrike w:val="0"/>
      <w:color w:val="4472C4"/>
      <w:u w:val="none"/>
      <w:effect w:val="none"/>
    </w:rPr>
  </w:style>
  <w:style w:type="character" w:styleId="Hyperlink">
    <w:name w:val="Hyperlink"/>
    <w:basedOn w:val="DefaultParagraphFont"/>
    <w:uiPriority w:val="99"/>
    <w:unhideWhenUsed/>
    <w:rsid w:val="00632BD3"/>
    <w:rPr>
      <w:color w:val="0563C1" w:themeColor="hyperlink"/>
      <w:u w:val="single"/>
    </w:rPr>
  </w:style>
  <w:style w:type="character" w:styleId="UnresolvedMention">
    <w:name w:val="Unresolved Mention"/>
    <w:basedOn w:val="DefaultParagraphFont"/>
    <w:uiPriority w:val="99"/>
    <w:semiHidden/>
    <w:unhideWhenUsed/>
    <w:rsid w:val="00FE1C0F"/>
    <w:rPr>
      <w:color w:val="605E5C"/>
      <w:shd w:val="clear" w:color="auto" w:fill="E1DFDD"/>
    </w:rPr>
  </w:style>
  <w:style w:type="paragraph" w:styleId="Subtitle">
    <w:name w:val="Subtitle"/>
    <w:basedOn w:val="Normal"/>
    <w:next w:val="Normal"/>
    <w:link w:val="SubtitleChar"/>
    <w:uiPriority w:val="11"/>
    <w:qFormat/>
    <w:rsid w:val="004D4C7D"/>
    <w:pPr>
      <w:suppressAutoHyphens/>
      <w:autoSpaceDN w:val="0"/>
      <w:spacing w:after="240" w:line="276" w:lineRule="auto"/>
    </w:pPr>
    <w:rPr>
      <w:rFonts w:ascii="Calibri" w:eastAsia="Times New Roman" w:hAnsi="Calibri" w:cs="Times New Roman"/>
      <w:caps/>
      <w:color w:val="404040"/>
      <w:spacing w:val="20"/>
      <w:sz w:val="28"/>
      <w:szCs w:val="28"/>
      <w:lang w:val="lt-LT" w:eastAsia="lt-LT"/>
    </w:rPr>
  </w:style>
  <w:style w:type="character" w:customStyle="1" w:styleId="SubtitleChar">
    <w:name w:val="Subtitle Char"/>
    <w:basedOn w:val="DefaultParagraphFont"/>
    <w:link w:val="Subtitle"/>
    <w:uiPriority w:val="11"/>
    <w:rsid w:val="004D4C7D"/>
    <w:rPr>
      <w:rFonts w:ascii="Calibri" w:eastAsia="Times New Roman" w:hAnsi="Calibri" w:cs="Times New Roman"/>
      <w:caps/>
      <w:color w:val="404040"/>
      <w:spacing w:val="20"/>
      <w:sz w:val="28"/>
      <w:szCs w:val="28"/>
      <w:lang w:val="lt-LT" w:eastAsia="lt-LT"/>
    </w:rPr>
  </w:style>
  <w:style w:type="character" w:styleId="FollowedHyperlink">
    <w:name w:val="FollowedHyperlink"/>
    <w:basedOn w:val="DefaultParagraphFont"/>
    <w:uiPriority w:val="99"/>
    <w:semiHidden/>
    <w:unhideWhenUsed/>
    <w:rsid w:val="00FA49D5"/>
    <w:rPr>
      <w:color w:val="954F72" w:themeColor="followedHyperlink"/>
      <w:u w:val="single"/>
    </w:rPr>
  </w:style>
  <w:style w:type="character" w:styleId="PlaceholderText">
    <w:name w:val="Placeholder Text"/>
    <w:basedOn w:val="DefaultParagraphFont"/>
    <w:uiPriority w:val="99"/>
    <w:semiHidden/>
    <w:rsid w:val="00FA3CB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7BE20582F71445978688BA9261B6A0" ma:contentTypeVersion="10" ma:contentTypeDescription="Create a new document." ma:contentTypeScope="" ma:versionID="d7ebe4d9b370ea2dbc0a08639ac12b17">
  <xsd:schema xmlns:xsd="http://www.w3.org/2001/XMLSchema" xmlns:xs="http://www.w3.org/2001/XMLSchema" xmlns:p="http://schemas.microsoft.com/office/2006/metadata/properties" xmlns:ns2="827f9eea-f51e-4c23-806e-5e88a4095b64" xmlns:ns3="9f1b6c3c-cee7-4c93-8a1b-c0680c7594fb" targetNamespace="http://schemas.microsoft.com/office/2006/metadata/properties" ma:root="true" ma:fieldsID="4d7c70fa43bf429c4fdc102bcb76d8b1" ns2:_="" ns3:_="">
    <xsd:import namespace="827f9eea-f51e-4c23-806e-5e88a4095b64"/>
    <xsd:import namespace="9f1b6c3c-cee7-4c93-8a1b-c0680c7594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7f9eea-f51e-4c23-806e-5e88a4095b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1b6c3c-cee7-4c93-8a1b-c0680c7594f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368309-97B7-473A-83C1-F9E6528E8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7f9eea-f51e-4c23-806e-5e88a4095b64"/>
    <ds:schemaRef ds:uri="9f1b6c3c-cee7-4c93-8a1b-c0680c759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3DF6D4-DC2B-46CD-81DC-6C67B67909A0}">
  <ds:schemaRefs>
    <ds:schemaRef ds:uri="http://schemas.microsoft.com/sharepoint/v3/contenttype/forms"/>
  </ds:schemaRefs>
</ds:datastoreItem>
</file>

<file path=customXml/itemProps3.xml><?xml version="1.0" encoding="utf-8"?>
<ds:datastoreItem xmlns:ds="http://schemas.openxmlformats.org/officeDocument/2006/customXml" ds:itemID="{9393DAA0-ACEF-4C5B-8979-BAAE9D72B448}">
  <ds:schemaRefs>
    <ds:schemaRef ds:uri="http://schemas.openxmlformats.org/officeDocument/2006/bibliography"/>
  </ds:schemaRefs>
</ds:datastoreItem>
</file>

<file path=customXml/itemProps4.xml><?xml version="1.0" encoding="utf-8"?>
<ds:datastoreItem xmlns:ds="http://schemas.openxmlformats.org/officeDocument/2006/customXml" ds:itemID="{9CCDAA61-D841-4407-9391-D78A95AC82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Kostogriz</dc:creator>
  <cp:keywords/>
  <dc:description/>
  <cp:lastModifiedBy>Jūratė Barzdaitienė</cp:lastModifiedBy>
  <cp:revision>142</cp:revision>
  <dcterms:created xsi:type="dcterms:W3CDTF">2024-05-24T11:08:00Z</dcterms:created>
  <dcterms:modified xsi:type="dcterms:W3CDTF">2026-07-17T05:53:00Z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0x010100487BE20582F71445978688BA9261B6A0</vt:lpwstr>
  </property>
  <property fmtid="{D5CDD505-2E9C-101B-9397-08002B2CF9AE}" pid="3" name="MSIP_Label_9043f10a-881e-4653-a55e-02ca2cc829dc_Enabled">
    <vt:lpwstr>true</vt:lpwstr>
  </property>
  <property fmtid="{D5CDD505-2E9C-101B-9397-08002B2CF9AE}" pid="4" name="MSIP_Label_9043f10a-881e-4653-a55e-02ca2cc829dc_SetDate">
    <vt:lpwstr>2026-07-09T07:50:45Z</vt:lpwstr>
  </property>
  <property fmtid="{D5CDD505-2E9C-101B-9397-08002B2CF9AE}" pid="5" name="MSIP_Label_9043f10a-881e-4653-a55e-02ca2cc829dc_Method">
    <vt:lpwstr>Standard</vt:lpwstr>
  </property>
  <property fmtid="{D5CDD505-2E9C-101B-9397-08002B2CF9AE}" pid="6" name="MSIP_Label_9043f10a-881e-4653-a55e-02ca2cc829dc_Name">
    <vt:lpwstr>ADC_class_200</vt:lpwstr>
  </property>
  <property fmtid="{D5CDD505-2E9C-101B-9397-08002B2CF9AE}" pid="7" name="MSIP_Label_9043f10a-881e-4653-a55e-02ca2cc829dc_SiteId">
    <vt:lpwstr>94cfddbc-0627-494a-ad7a-29aea3aea832</vt:lpwstr>
  </property>
  <property fmtid="{D5CDD505-2E9C-101B-9397-08002B2CF9AE}" pid="8" name="MSIP_Label_9043f10a-881e-4653-a55e-02ca2cc829dc_ActionId">
    <vt:lpwstr>100db635-6d8b-4923-8860-a37bf26d642c</vt:lpwstr>
  </property>
  <property fmtid="{D5CDD505-2E9C-101B-9397-08002B2CF9AE}" pid="9" name="MSIP_Label_9043f10a-881e-4653-a55e-02ca2cc829dc_ContentBits">
    <vt:lpwstr>0</vt:lpwstr>
  </property>
  <property fmtid="{D5CDD505-2E9C-101B-9397-08002B2CF9AE}" pid="10" name="MSIP_Label_9043f10a-881e-4653-a55e-02ca2cc829dc_Tag">
    <vt:lpwstr>10, 3, 0, 1</vt:lpwstr>
  </property>
</Properties>
</file>